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line="446" w:lineRule="auto" w:before="63"/>
        <w:ind w:right="3779"/>
      </w:pPr>
      <w:r>
        <w:rPr/>
        <w:pict>
          <v:group style="position:absolute;margin-left:327.649994pt;margin-top:38.701805pt;width:117.25pt;height:24.2pt;mso-position-horizontal-relative:page;mso-position-vertical-relative:paragraph;z-index:-15881728" coordorigin="6553,774" coordsize="2345,484">
            <v:rect style="position:absolute;left:6558;top:779;width:2335;height:474" filled="false" stroked="true" strokeweight=".5pt" strokecolor="#000000">
              <v:stroke dashstyle="solid"/>
            </v:rect>
            <v:shape style="position:absolute;left:6588;top:855;width:2276;height:321" coordorigin="6588,856" coordsize="2276,321" path="m8854,856l6598,856,6588,856,6588,1176,6598,1176,6598,866,8854,866,8854,856xm8864,856l8854,856,8854,1176,8864,1176,8864,856xe" filled="true" fillcolor="#000000" stroked="false">
              <v:path arrowok="t"/>
              <v:fill type="solid"/>
            </v:shape>
            <v:shape style="position:absolute;left:6580;top:865;width:2291;height:383" type="#_x0000_t202" filled="false" stroked="false">
              <v:textbox inset="0,0,0,0">
                <w:txbxContent>
                  <w:p>
                    <w:pPr>
                      <w:spacing w:before="20"/>
                      <w:ind w:left="202" w:right="0" w:firstLine="0"/>
                      <w:jc w:val="left"/>
                      <w:rPr>
                        <w:sz w:val="24"/>
                      </w:rPr>
                    </w:pPr>
                    <w:r>
                      <w:rPr>
                        <w:sz w:val="24"/>
                      </w:rPr>
                      <w:t>Know Figure 35.1</w:t>
                    </w:r>
                  </w:p>
                </w:txbxContent>
              </v:textbox>
              <w10:wrap type="none"/>
            </v:shape>
            <w10:wrap type="none"/>
          </v:group>
        </w:pict>
      </w:r>
      <w:bookmarkStart w:name="Bio 232: Human Anatomy &amp; Physiology" w:id="1"/>
      <w:bookmarkEnd w:id="1"/>
      <w:r>
        <w:rPr>
          <w:b w:val="0"/>
        </w:rPr>
      </w:r>
      <w:r>
        <w:rPr/>
        <w:t>Bio 232: Human Anatomy &amp; Physiology</w:t>
      </w:r>
      <w:bookmarkStart w:name="The Immune System" w:id="2"/>
      <w:bookmarkEnd w:id="2"/>
      <w:r>
        <w:rPr/>
      </w:r>
      <w:r>
        <w:rPr/>
        <w:t> </w:t>
      </w:r>
      <w:r>
        <w:rPr>
          <w:color w:val="C00000"/>
        </w:rPr>
        <w:t>The Immune System</w:t>
      </w:r>
    </w:p>
    <w:p>
      <w:pPr>
        <w:pStyle w:val="ListParagraph"/>
        <w:numPr>
          <w:ilvl w:val="0"/>
          <w:numId w:val="1"/>
        </w:numPr>
        <w:tabs>
          <w:tab w:pos="820" w:val="left" w:leader="none"/>
          <w:tab w:pos="821" w:val="left" w:leader="none"/>
        </w:tabs>
        <w:spacing w:line="275" w:lineRule="exact" w:before="5" w:after="0"/>
        <w:ind w:left="821" w:right="0" w:hanging="361"/>
        <w:jc w:val="left"/>
        <w:rPr>
          <w:sz w:val="24"/>
        </w:rPr>
      </w:pPr>
      <w:r>
        <w:rPr>
          <w:sz w:val="24"/>
        </w:rPr>
        <w:t>Lymphoid tissues &amp;</w:t>
      </w:r>
      <w:r>
        <w:rPr>
          <w:spacing w:val="-6"/>
          <w:sz w:val="24"/>
        </w:rPr>
        <w:t> </w:t>
      </w:r>
      <w:r>
        <w:rPr>
          <w:sz w:val="24"/>
        </w:rPr>
        <w:t>organs</w:t>
      </w:r>
    </w:p>
    <w:p>
      <w:pPr>
        <w:pStyle w:val="ListParagraph"/>
        <w:numPr>
          <w:ilvl w:val="1"/>
          <w:numId w:val="1"/>
        </w:numPr>
        <w:tabs>
          <w:tab w:pos="1540" w:val="left" w:leader="none"/>
          <w:tab w:pos="1541" w:val="left" w:leader="none"/>
        </w:tabs>
        <w:spacing w:line="280" w:lineRule="exact" w:before="0" w:after="0"/>
        <w:ind w:left="1541" w:right="0" w:hanging="360"/>
        <w:jc w:val="left"/>
        <w:rPr>
          <w:sz w:val="24"/>
        </w:rPr>
      </w:pPr>
      <w:r>
        <w:rPr>
          <w:sz w:val="24"/>
        </w:rPr>
        <w:t>Lymph nodes</w:t>
      </w:r>
    </w:p>
    <w:p>
      <w:pPr>
        <w:pStyle w:val="ListParagraph"/>
        <w:numPr>
          <w:ilvl w:val="2"/>
          <w:numId w:val="1"/>
        </w:numPr>
        <w:tabs>
          <w:tab w:pos="2261" w:val="left" w:leader="none"/>
          <w:tab w:pos="2262" w:val="left" w:leader="none"/>
        </w:tabs>
        <w:spacing w:line="270" w:lineRule="exact" w:before="0" w:after="0"/>
        <w:ind w:left="2261" w:right="0" w:hanging="361"/>
        <w:jc w:val="left"/>
        <w:rPr>
          <w:sz w:val="24"/>
        </w:rPr>
      </w:pPr>
      <w:r>
        <w:rPr>
          <w:b/>
          <w:sz w:val="24"/>
        </w:rPr>
        <w:t>On slide</w:t>
      </w:r>
      <w:r>
        <w:rPr>
          <w:sz w:val="24"/>
        </w:rPr>
        <w:t>: cortex, medulla, germinal</w:t>
      </w:r>
      <w:r>
        <w:rPr>
          <w:spacing w:val="-17"/>
          <w:sz w:val="24"/>
        </w:rPr>
        <w:t> </w:t>
      </w:r>
      <w:r>
        <w:rPr>
          <w:sz w:val="24"/>
        </w:rPr>
        <w:t>center</w:t>
      </w:r>
    </w:p>
    <w:p>
      <w:pPr>
        <w:pStyle w:val="ListParagraph"/>
        <w:numPr>
          <w:ilvl w:val="2"/>
          <w:numId w:val="1"/>
        </w:numPr>
        <w:tabs>
          <w:tab w:pos="2261" w:val="left" w:leader="none"/>
          <w:tab w:pos="2262" w:val="left" w:leader="none"/>
        </w:tabs>
        <w:spacing w:line="244" w:lineRule="auto" w:before="0" w:after="0"/>
        <w:ind w:left="2261" w:right="142" w:hanging="360"/>
        <w:jc w:val="left"/>
        <w:rPr>
          <w:sz w:val="24"/>
        </w:rPr>
      </w:pPr>
      <w:r>
        <w:rPr>
          <w:b/>
          <w:sz w:val="24"/>
        </w:rPr>
        <w:t>On diagram</w:t>
      </w:r>
      <w:r>
        <w:rPr>
          <w:sz w:val="24"/>
        </w:rPr>
        <w:t>: afferent lymphatic vessels, efferent lymphatic vessels, germinal</w:t>
      </w:r>
      <w:r>
        <w:rPr>
          <w:spacing w:val="-1"/>
          <w:sz w:val="24"/>
        </w:rPr>
        <w:t> </w:t>
      </w:r>
      <w:r>
        <w:rPr>
          <w:sz w:val="24"/>
        </w:rPr>
        <w:t>center</w:t>
      </w:r>
    </w:p>
    <w:p>
      <w:pPr>
        <w:pStyle w:val="ListParagraph"/>
        <w:numPr>
          <w:ilvl w:val="2"/>
          <w:numId w:val="1"/>
        </w:numPr>
        <w:tabs>
          <w:tab w:pos="2261" w:val="left" w:leader="none"/>
          <w:tab w:pos="2262" w:val="left" w:leader="none"/>
        </w:tabs>
        <w:spacing w:line="268" w:lineRule="exact" w:before="0" w:after="0"/>
        <w:ind w:left="2261" w:right="0" w:hanging="361"/>
        <w:jc w:val="left"/>
        <w:rPr>
          <w:sz w:val="24"/>
        </w:rPr>
      </w:pPr>
      <w:r>
        <w:rPr>
          <w:b/>
          <w:sz w:val="24"/>
        </w:rPr>
        <w:t>On diagram</w:t>
      </w:r>
      <w:r>
        <w:rPr>
          <w:sz w:val="24"/>
        </w:rPr>
        <w:t>: axillary nodes, cervical nodes, inguinal</w:t>
      </w:r>
      <w:r>
        <w:rPr>
          <w:spacing w:val="-15"/>
          <w:sz w:val="24"/>
        </w:rPr>
        <w:t> </w:t>
      </w:r>
      <w:r>
        <w:rPr>
          <w:sz w:val="24"/>
        </w:rPr>
        <w:t>nodes</w:t>
      </w:r>
    </w:p>
    <w:p>
      <w:pPr>
        <w:pStyle w:val="ListParagraph"/>
        <w:numPr>
          <w:ilvl w:val="1"/>
          <w:numId w:val="1"/>
        </w:numPr>
        <w:tabs>
          <w:tab w:pos="1540" w:val="left" w:leader="none"/>
          <w:tab w:pos="1541" w:val="left" w:leader="none"/>
        </w:tabs>
        <w:spacing w:line="280" w:lineRule="exact" w:before="0" w:after="0"/>
        <w:ind w:left="1541" w:right="0" w:hanging="360"/>
        <w:jc w:val="left"/>
        <w:rPr>
          <w:sz w:val="24"/>
        </w:rPr>
      </w:pPr>
      <w:r>
        <w:rPr>
          <w:sz w:val="24"/>
        </w:rPr>
        <w:t>Spleen</w:t>
      </w:r>
    </w:p>
    <w:p>
      <w:pPr>
        <w:pStyle w:val="ListParagraph"/>
        <w:numPr>
          <w:ilvl w:val="2"/>
          <w:numId w:val="1"/>
        </w:numPr>
        <w:tabs>
          <w:tab w:pos="2261" w:val="left" w:leader="none"/>
          <w:tab w:pos="2262" w:val="left" w:leader="none"/>
        </w:tabs>
        <w:spacing w:line="270" w:lineRule="exact" w:before="0" w:after="0"/>
        <w:ind w:left="2261" w:right="0" w:hanging="361"/>
        <w:jc w:val="left"/>
        <w:rPr>
          <w:sz w:val="24"/>
        </w:rPr>
      </w:pPr>
      <w:r>
        <w:rPr>
          <w:b/>
          <w:sz w:val="24"/>
        </w:rPr>
        <w:t>On slide</w:t>
      </w:r>
      <w:r>
        <w:rPr>
          <w:sz w:val="24"/>
        </w:rPr>
        <w:t>: red &amp; white</w:t>
      </w:r>
      <w:r>
        <w:rPr>
          <w:spacing w:val="-12"/>
          <w:sz w:val="24"/>
        </w:rPr>
        <w:t> </w:t>
      </w:r>
      <w:r>
        <w:rPr>
          <w:sz w:val="24"/>
        </w:rPr>
        <w:t>pulp</w:t>
      </w:r>
    </w:p>
    <w:p>
      <w:pPr>
        <w:pStyle w:val="ListParagraph"/>
        <w:numPr>
          <w:ilvl w:val="1"/>
          <w:numId w:val="1"/>
        </w:numPr>
        <w:tabs>
          <w:tab w:pos="1540" w:val="left" w:leader="none"/>
          <w:tab w:pos="1541" w:val="left" w:leader="none"/>
        </w:tabs>
        <w:spacing w:line="282" w:lineRule="exact" w:before="0" w:after="0"/>
        <w:ind w:left="1541" w:right="0" w:hanging="360"/>
        <w:jc w:val="left"/>
        <w:rPr>
          <w:sz w:val="24"/>
        </w:rPr>
      </w:pPr>
      <w:r>
        <w:rPr>
          <w:sz w:val="24"/>
        </w:rPr>
        <w:t>Tonsils</w:t>
      </w:r>
    </w:p>
    <w:p>
      <w:pPr>
        <w:pStyle w:val="ListParagraph"/>
        <w:numPr>
          <w:ilvl w:val="2"/>
          <w:numId w:val="1"/>
        </w:numPr>
        <w:tabs>
          <w:tab w:pos="2261" w:val="left" w:leader="none"/>
          <w:tab w:pos="2262" w:val="left" w:leader="none"/>
        </w:tabs>
        <w:spacing w:line="273" w:lineRule="exact" w:before="0" w:after="0"/>
        <w:ind w:left="2261" w:right="0" w:hanging="361"/>
        <w:jc w:val="left"/>
        <w:rPr>
          <w:sz w:val="24"/>
        </w:rPr>
      </w:pPr>
      <w:r>
        <w:rPr>
          <w:b/>
          <w:sz w:val="24"/>
        </w:rPr>
        <w:t>On slide</w:t>
      </w:r>
      <w:r>
        <w:rPr>
          <w:sz w:val="24"/>
        </w:rPr>
        <w:t>:</w:t>
      </w:r>
      <w:r>
        <w:rPr>
          <w:spacing w:val="-9"/>
          <w:sz w:val="24"/>
        </w:rPr>
        <w:t> </w:t>
      </w:r>
      <w:r>
        <w:rPr>
          <w:sz w:val="24"/>
        </w:rPr>
        <w:t>crypts</w:t>
      </w:r>
    </w:p>
    <w:p>
      <w:pPr>
        <w:pStyle w:val="ListParagraph"/>
        <w:numPr>
          <w:ilvl w:val="2"/>
          <w:numId w:val="1"/>
        </w:numPr>
        <w:tabs>
          <w:tab w:pos="2261" w:val="left" w:leader="none"/>
          <w:tab w:pos="2262" w:val="left" w:leader="none"/>
        </w:tabs>
        <w:spacing w:line="275" w:lineRule="exact" w:before="0" w:after="0"/>
        <w:ind w:left="2261" w:right="0" w:hanging="361"/>
        <w:jc w:val="left"/>
        <w:rPr>
          <w:sz w:val="24"/>
        </w:rPr>
      </w:pPr>
      <w:r>
        <w:rPr>
          <w:b/>
          <w:sz w:val="24"/>
        </w:rPr>
        <w:t>On diagram</w:t>
      </w:r>
      <w:r>
        <w:rPr>
          <w:sz w:val="24"/>
        </w:rPr>
        <w:t>: palatine, lingual and pharyngeal</w:t>
      </w:r>
      <w:r>
        <w:rPr>
          <w:spacing w:val="-17"/>
          <w:sz w:val="24"/>
        </w:rPr>
        <w:t> </w:t>
      </w:r>
      <w:r>
        <w:rPr>
          <w:sz w:val="24"/>
        </w:rPr>
        <w:t>(adenoids)</w:t>
      </w:r>
    </w:p>
    <w:p>
      <w:pPr>
        <w:pStyle w:val="ListParagraph"/>
        <w:numPr>
          <w:ilvl w:val="1"/>
          <w:numId w:val="1"/>
        </w:numPr>
        <w:tabs>
          <w:tab w:pos="1540" w:val="left" w:leader="none"/>
          <w:tab w:pos="1541" w:val="left" w:leader="none"/>
        </w:tabs>
        <w:spacing w:line="280" w:lineRule="exact" w:before="0" w:after="0"/>
        <w:ind w:left="1541" w:right="0" w:hanging="360"/>
        <w:jc w:val="left"/>
        <w:rPr>
          <w:sz w:val="24"/>
        </w:rPr>
      </w:pPr>
      <w:r>
        <w:rPr>
          <w:sz w:val="24"/>
        </w:rPr>
        <w:t>Small</w:t>
      </w:r>
      <w:r>
        <w:rPr>
          <w:spacing w:val="-2"/>
          <w:sz w:val="24"/>
        </w:rPr>
        <w:t> </w:t>
      </w:r>
      <w:r>
        <w:rPr>
          <w:sz w:val="24"/>
        </w:rPr>
        <w:t>intestine</w:t>
      </w:r>
    </w:p>
    <w:p>
      <w:pPr>
        <w:pStyle w:val="ListParagraph"/>
        <w:numPr>
          <w:ilvl w:val="2"/>
          <w:numId w:val="1"/>
        </w:numPr>
        <w:tabs>
          <w:tab w:pos="2261" w:val="left" w:leader="none"/>
          <w:tab w:pos="2262" w:val="left" w:leader="none"/>
        </w:tabs>
        <w:spacing w:line="270" w:lineRule="exact" w:before="0" w:after="0"/>
        <w:ind w:left="2261" w:right="0" w:hanging="361"/>
        <w:jc w:val="left"/>
        <w:rPr>
          <w:sz w:val="24"/>
        </w:rPr>
      </w:pPr>
      <w:r>
        <w:rPr>
          <w:b/>
          <w:sz w:val="24"/>
        </w:rPr>
        <w:t>On slide</w:t>
      </w:r>
      <w:r>
        <w:rPr>
          <w:sz w:val="24"/>
        </w:rPr>
        <w:t>: Peyer’s patches *This slide will be part of digestive</w:t>
      </w:r>
      <w:r>
        <w:rPr>
          <w:spacing w:val="-26"/>
          <w:sz w:val="24"/>
        </w:rPr>
        <w:t> </w:t>
      </w:r>
      <w:r>
        <w:rPr>
          <w:sz w:val="24"/>
        </w:rPr>
        <w:t>ppt*</w:t>
      </w:r>
    </w:p>
    <w:p>
      <w:pPr>
        <w:pStyle w:val="ListParagraph"/>
        <w:numPr>
          <w:ilvl w:val="0"/>
          <w:numId w:val="1"/>
        </w:numPr>
        <w:tabs>
          <w:tab w:pos="359" w:val="left" w:leader="none"/>
          <w:tab w:pos="821" w:val="left" w:leader="none"/>
        </w:tabs>
        <w:spacing w:line="275" w:lineRule="exact" w:before="0" w:after="0"/>
        <w:ind w:left="821" w:right="4934" w:hanging="821"/>
        <w:jc w:val="right"/>
        <w:rPr>
          <w:sz w:val="24"/>
        </w:rPr>
      </w:pPr>
      <w:r>
        <w:rPr>
          <w:sz w:val="24"/>
        </w:rPr>
        <w:t>Antibodies &amp; antigens (blood</w:t>
      </w:r>
      <w:r>
        <w:rPr>
          <w:spacing w:val="-13"/>
          <w:sz w:val="24"/>
        </w:rPr>
        <w:t> </w:t>
      </w:r>
      <w:r>
        <w:rPr>
          <w:sz w:val="24"/>
        </w:rPr>
        <w:t>typing)</w:t>
      </w:r>
    </w:p>
    <w:p>
      <w:pPr>
        <w:pStyle w:val="ListParagraph"/>
        <w:numPr>
          <w:ilvl w:val="1"/>
          <w:numId w:val="1"/>
        </w:numPr>
        <w:tabs>
          <w:tab w:pos="359" w:val="left" w:leader="none"/>
          <w:tab w:pos="360" w:val="left" w:leader="none"/>
        </w:tabs>
        <w:spacing w:line="280" w:lineRule="exact" w:before="3" w:after="0"/>
        <w:ind w:left="1541" w:right="4975" w:hanging="1541"/>
        <w:jc w:val="right"/>
        <w:rPr>
          <w:sz w:val="24"/>
        </w:rPr>
      </w:pPr>
      <w:r>
        <w:rPr>
          <w:sz w:val="24"/>
        </w:rPr>
        <w:t>For ABO blood groups,</w:t>
      </w:r>
      <w:r>
        <w:rPr>
          <w:spacing w:val="-8"/>
          <w:sz w:val="24"/>
        </w:rPr>
        <w:t> </w:t>
      </w:r>
      <w:r>
        <w:rPr>
          <w:sz w:val="24"/>
        </w:rPr>
        <w:t>know</w:t>
      </w:r>
    </w:p>
    <w:p>
      <w:pPr>
        <w:pStyle w:val="ListParagraph"/>
        <w:numPr>
          <w:ilvl w:val="2"/>
          <w:numId w:val="1"/>
        </w:numPr>
        <w:tabs>
          <w:tab w:pos="2261" w:val="left" w:leader="none"/>
          <w:tab w:pos="2262" w:val="left" w:leader="none"/>
        </w:tabs>
        <w:spacing w:line="271" w:lineRule="exact" w:before="0" w:after="0"/>
        <w:ind w:left="2261" w:right="0" w:hanging="361"/>
        <w:jc w:val="left"/>
        <w:rPr>
          <w:sz w:val="24"/>
        </w:rPr>
      </w:pPr>
      <w:r>
        <w:rPr>
          <w:sz w:val="24"/>
        </w:rPr>
        <w:t>Which antigen(s) are present on the</w:t>
      </w:r>
      <w:r>
        <w:rPr>
          <w:spacing w:val="-11"/>
          <w:sz w:val="24"/>
        </w:rPr>
        <w:t> </w:t>
      </w:r>
      <w:r>
        <w:rPr>
          <w:sz w:val="24"/>
        </w:rPr>
        <w:t>RBC?</w:t>
      </w:r>
    </w:p>
    <w:p>
      <w:pPr>
        <w:pStyle w:val="ListParagraph"/>
        <w:numPr>
          <w:ilvl w:val="2"/>
          <w:numId w:val="1"/>
        </w:numPr>
        <w:tabs>
          <w:tab w:pos="2261" w:val="left" w:leader="none"/>
          <w:tab w:pos="2262" w:val="left" w:leader="none"/>
        </w:tabs>
        <w:spacing w:line="275" w:lineRule="exact" w:before="0" w:after="0"/>
        <w:ind w:left="2261" w:right="0" w:hanging="361"/>
        <w:jc w:val="left"/>
        <w:rPr>
          <w:sz w:val="24"/>
        </w:rPr>
      </w:pPr>
      <w:r>
        <w:rPr>
          <w:sz w:val="24"/>
        </w:rPr>
        <w:t>Which antibodies are present in the</w:t>
      </w:r>
      <w:r>
        <w:rPr>
          <w:spacing w:val="-11"/>
          <w:sz w:val="24"/>
        </w:rPr>
        <w:t> </w:t>
      </w:r>
      <w:r>
        <w:rPr>
          <w:sz w:val="24"/>
        </w:rPr>
        <w:t>plasma?</w:t>
      </w:r>
    </w:p>
    <w:p>
      <w:pPr>
        <w:pStyle w:val="ListParagraph"/>
        <w:numPr>
          <w:ilvl w:val="2"/>
          <w:numId w:val="1"/>
        </w:numPr>
        <w:tabs>
          <w:tab w:pos="2261" w:val="left" w:leader="none"/>
          <w:tab w:pos="2262" w:val="left" w:leader="none"/>
        </w:tabs>
        <w:spacing w:line="275" w:lineRule="exact" w:before="0" w:after="0"/>
        <w:ind w:left="2261" w:right="0" w:hanging="361"/>
        <w:jc w:val="left"/>
        <w:rPr>
          <w:sz w:val="24"/>
        </w:rPr>
      </w:pPr>
      <w:r>
        <w:rPr>
          <w:sz w:val="24"/>
        </w:rPr>
        <w:t>To which blood groups could this blood type</w:t>
      </w:r>
      <w:r>
        <w:rPr>
          <w:spacing w:val="-13"/>
          <w:sz w:val="24"/>
        </w:rPr>
        <w:t> </w:t>
      </w:r>
      <w:r>
        <w:rPr>
          <w:sz w:val="24"/>
        </w:rPr>
        <w:t>donate?</w:t>
      </w:r>
    </w:p>
    <w:p>
      <w:pPr>
        <w:pStyle w:val="ListParagraph"/>
        <w:numPr>
          <w:ilvl w:val="2"/>
          <w:numId w:val="1"/>
        </w:numPr>
        <w:tabs>
          <w:tab w:pos="2261" w:val="left" w:leader="none"/>
          <w:tab w:pos="2262" w:val="left" w:leader="none"/>
        </w:tabs>
        <w:spacing w:line="275" w:lineRule="exact" w:before="0" w:after="0"/>
        <w:ind w:left="2261" w:right="0" w:hanging="361"/>
        <w:jc w:val="left"/>
        <w:rPr>
          <w:sz w:val="24"/>
        </w:rPr>
      </w:pPr>
      <w:r>
        <w:rPr>
          <w:sz w:val="24"/>
        </w:rPr>
        <w:t>From which blood groups could this blood type</w:t>
      </w:r>
      <w:r>
        <w:rPr>
          <w:spacing w:val="-17"/>
          <w:sz w:val="24"/>
        </w:rPr>
        <w:t> </w:t>
      </w:r>
      <w:r>
        <w:rPr>
          <w:sz w:val="24"/>
        </w:rPr>
        <w:t>receive?</w:t>
      </w:r>
    </w:p>
    <w:p>
      <w:pPr>
        <w:pStyle w:val="ListParagraph"/>
        <w:numPr>
          <w:ilvl w:val="1"/>
          <w:numId w:val="1"/>
        </w:numPr>
        <w:tabs>
          <w:tab w:pos="1540" w:val="left" w:leader="none"/>
          <w:tab w:pos="1541" w:val="left" w:leader="none"/>
        </w:tabs>
        <w:spacing w:line="280" w:lineRule="exact" w:before="4" w:after="0"/>
        <w:ind w:left="1541" w:right="0" w:hanging="360"/>
        <w:jc w:val="left"/>
        <w:rPr>
          <w:sz w:val="24"/>
        </w:rPr>
      </w:pPr>
      <w:r>
        <w:rPr>
          <w:sz w:val="24"/>
        </w:rPr>
        <w:t>Know why ‘clumping’ is observed with incompatible blood</w:t>
      </w:r>
      <w:r>
        <w:rPr>
          <w:spacing w:val="-14"/>
          <w:sz w:val="24"/>
        </w:rPr>
        <w:t> </w:t>
      </w:r>
      <w:r>
        <w:rPr>
          <w:sz w:val="24"/>
        </w:rPr>
        <w:t>types</w:t>
      </w:r>
    </w:p>
    <w:p>
      <w:pPr>
        <w:pStyle w:val="ListParagraph"/>
        <w:numPr>
          <w:ilvl w:val="1"/>
          <w:numId w:val="1"/>
        </w:numPr>
        <w:tabs>
          <w:tab w:pos="1540" w:val="left" w:leader="none"/>
          <w:tab w:pos="1541" w:val="left" w:leader="none"/>
        </w:tabs>
        <w:spacing w:line="280" w:lineRule="exact" w:before="0" w:after="0"/>
        <w:ind w:left="1541" w:right="0" w:hanging="360"/>
        <w:jc w:val="left"/>
        <w:rPr>
          <w:sz w:val="24"/>
        </w:rPr>
      </w:pPr>
      <w:r>
        <w:rPr>
          <w:sz w:val="24"/>
        </w:rPr>
        <w:t>Know what Rh +/- refers</w:t>
      </w:r>
      <w:r>
        <w:rPr>
          <w:spacing w:val="-9"/>
          <w:sz w:val="24"/>
        </w:rPr>
        <w:t> </w:t>
      </w:r>
      <w:r>
        <w:rPr>
          <w:sz w:val="24"/>
        </w:rPr>
        <w:t>to</w:t>
      </w:r>
    </w:p>
    <w:p>
      <w:pPr>
        <w:pStyle w:val="BodyText"/>
        <w:spacing w:before="9"/>
        <w:rPr>
          <w:sz w:val="23"/>
        </w:rPr>
      </w:pPr>
    </w:p>
    <w:p>
      <w:pPr>
        <w:pStyle w:val="Heading1"/>
      </w:pPr>
      <w:r>
        <w:rPr>
          <w:color w:val="C00000"/>
        </w:rPr>
        <w:t>Blood Groups &amp; Blood Typing</w:t>
      </w:r>
    </w:p>
    <w:p>
      <w:pPr>
        <w:pStyle w:val="BodyText"/>
        <w:spacing w:before="11"/>
        <w:rPr>
          <w:b/>
          <w:sz w:val="23"/>
        </w:rPr>
      </w:pPr>
    </w:p>
    <w:p>
      <w:pPr>
        <w:spacing w:before="0"/>
        <w:ind w:left="100" w:right="0" w:firstLine="0"/>
        <w:jc w:val="left"/>
        <w:rPr>
          <w:b/>
          <w:sz w:val="24"/>
        </w:rPr>
      </w:pPr>
      <w:r>
        <w:rPr>
          <w:b/>
          <w:sz w:val="24"/>
        </w:rPr>
        <w:t>Complete the following chart for characteristics of blood groups.</w:t>
      </w:r>
    </w:p>
    <w:p>
      <w:pPr>
        <w:pStyle w:val="BodyText"/>
        <w:spacing w:before="3"/>
        <w:rPr>
          <w:b/>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00"/>
        <w:gridCol w:w="1711"/>
        <w:gridCol w:w="1891"/>
        <w:gridCol w:w="2341"/>
        <w:gridCol w:w="2161"/>
      </w:tblGrid>
      <w:tr>
        <w:trPr>
          <w:trHeight w:val="690" w:hRule="atLeast"/>
        </w:trPr>
        <w:tc>
          <w:tcPr>
            <w:tcW w:w="1100" w:type="dxa"/>
          </w:tcPr>
          <w:p>
            <w:pPr>
              <w:pStyle w:val="TableParagraph"/>
              <w:spacing w:before="2"/>
              <w:ind w:left="110"/>
              <w:rPr>
                <w:b/>
                <w:sz w:val="20"/>
              </w:rPr>
            </w:pPr>
            <w:r>
              <w:rPr>
                <w:b/>
                <w:sz w:val="20"/>
              </w:rPr>
              <w:t>Blood</w:t>
            </w:r>
          </w:p>
          <w:p>
            <w:pPr>
              <w:pStyle w:val="TableParagraph"/>
              <w:spacing w:line="230" w:lineRule="atLeast" w:before="1"/>
              <w:ind w:left="110"/>
              <w:rPr>
                <w:b/>
                <w:sz w:val="20"/>
              </w:rPr>
            </w:pPr>
            <w:r>
              <w:rPr>
                <w:b/>
                <w:sz w:val="20"/>
              </w:rPr>
              <w:t>Group (“X”)</w:t>
            </w:r>
          </w:p>
        </w:tc>
        <w:tc>
          <w:tcPr>
            <w:tcW w:w="1711" w:type="dxa"/>
          </w:tcPr>
          <w:p>
            <w:pPr>
              <w:pStyle w:val="TableParagraph"/>
              <w:spacing w:before="2"/>
              <w:ind w:left="105" w:right="27"/>
              <w:rPr>
                <w:b/>
                <w:sz w:val="20"/>
              </w:rPr>
            </w:pPr>
            <w:r>
              <w:rPr>
                <w:b/>
                <w:sz w:val="20"/>
              </w:rPr>
              <w:t>Antigens on RBC (A, B, Rh)</w:t>
            </w:r>
          </w:p>
        </w:tc>
        <w:tc>
          <w:tcPr>
            <w:tcW w:w="1891" w:type="dxa"/>
          </w:tcPr>
          <w:p>
            <w:pPr>
              <w:pStyle w:val="TableParagraph"/>
              <w:spacing w:before="2"/>
              <w:ind w:left="105"/>
              <w:rPr>
                <w:b/>
                <w:sz w:val="20"/>
              </w:rPr>
            </w:pPr>
            <w:r>
              <w:rPr>
                <w:b/>
                <w:sz w:val="20"/>
              </w:rPr>
              <w:t>Antibodies in</w:t>
            </w:r>
          </w:p>
          <w:p>
            <w:pPr>
              <w:pStyle w:val="TableParagraph"/>
              <w:spacing w:line="230" w:lineRule="atLeast" w:before="1"/>
              <w:ind w:left="105" w:right="341"/>
              <w:rPr>
                <w:b/>
                <w:sz w:val="20"/>
              </w:rPr>
            </w:pPr>
            <w:r>
              <w:rPr>
                <w:b/>
                <w:sz w:val="20"/>
              </w:rPr>
              <w:t>blood (anti-A, anti-B, anti-Rh)</w:t>
            </w:r>
          </w:p>
        </w:tc>
        <w:tc>
          <w:tcPr>
            <w:tcW w:w="2341" w:type="dxa"/>
          </w:tcPr>
          <w:p>
            <w:pPr>
              <w:pStyle w:val="TableParagraph"/>
              <w:spacing w:before="2"/>
              <w:ind w:left="105"/>
              <w:rPr>
                <w:b/>
                <w:sz w:val="20"/>
              </w:rPr>
            </w:pPr>
            <w:r>
              <w:rPr>
                <w:b/>
                <w:sz w:val="20"/>
              </w:rPr>
              <w:t>Blood groups that can be received by “X”</w:t>
            </w:r>
          </w:p>
        </w:tc>
        <w:tc>
          <w:tcPr>
            <w:tcW w:w="2161" w:type="dxa"/>
          </w:tcPr>
          <w:p>
            <w:pPr>
              <w:pStyle w:val="TableParagraph"/>
              <w:spacing w:before="2"/>
              <w:ind w:left="104" w:right="11"/>
              <w:rPr>
                <w:b/>
                <w:sz w:val="20"/>
              </w:rPr>
            </w:pPr>
            <w:r>
              <w:rPr>
                <w:b/>
                <w:sz w:val="20"/>
              </w:rPr>
              <w:t>Blood groups that “X” can donate to</w:t>
            </w:r>
          </w:p>
        </w:tc>
      </w:tr>
      <w:tr>
        <w:trPr>
          <w:trHeight w:val="571" w:hRule="atLeast"/>
        </w:trPr>
        <w:tc>
          <w:tcPr>
            <w:tcW w:w="1100" w:type="dxa"/>
          </w:tcPr>
          <w:p>
            <w:pPr>
              <w:pStyle w:val="TableParagraph"/>
              <w:spacing w:line="273" w:lineRule="exact"/>
              <w:ind w:left="110"/>
              <w:rPr>
                <w:b/>
                <w:sz w:val="24"/>
              </w:rPr>
            </w:pPr>
            <w:r>
              <w:rPr>
                <w:b/>
                <w:w w:val="100"/>
                <w:sz w:val="24"/>
              </w:rPr>
              <w:t>O</w:t>
            </w:r>
          </w:p>
        </w:tc>
        <w:tc>
          <w:tcPr>
            <w:tcW w:w="1711" w:type="dxa"/>
          </w:tcPr>
          <w:p>
            <w:pPr>
              <w:pStyle w:val="TableParagraph"/>
              <w:rPr>
                <w:rFonts w:ascii="Times New Roman"/>
                <w:sz w:val="22"/>
              </w:rPr>
            </w:pPr>
          </w:p>
        </w:tc>
        <w:tc>
          <w:tcPr>
            <w:tcW w:w="1891" w:type="dxa"/>
          </w:tcPr>
          <w:p>
            <w:pPr>
              <w:pStyle w:val="TableParagraph"/>
              <w:rPr>
                <w:rFonts w:ascii="Times New Roman"/>
                <w:sz w:val="22"/>
              </w:rPr>
            </w:pPr>
          </w:p>
        </w:tc>
        <w:tc>
          <w:tcPr>
            <w:tcW w:w="2341" w:type="dxa"/>
          </w:tcPr>
          <w:p>
            <w:pPr>
              <w:pStyle w:val="TableParagraph"/>
              <w:rPr>
                <w:rFonts w:ascii="Times New Roman"/>
                <w:sz w:val="22"/>
              </w:rPr>
            </w:pPr>
          </w:p>
        </w:tc>
        <w:tc>
          <w:tcPr>
            <w:tcW w:w="2161" w:type="dxa"/>
          </w:tcPr>
          <w:p>
            <w:pPr>
              <w:pStyle w:val="TableParagraph"/>
              <w:rPr>
                <w:rFonts w:ascii="Times New Roman"/>
                <w:sz w:val="22"/>
              </w:rPr>
            </w:pPr>
          </w:p>
        </w:tc>
      </w:tr>
      <w:tr>
        <w:trPr>
          <w:trHeight w:val="530" w:hRule="atLeast"/>
        </w:trPr>
        <w:tc>
          <w:tcPr>
            <w:tcW w:w="1100" w:type="dxa"/>
          </w:tcPr>
          <w:p>
            <w:pPr>
              <w:pStyle w:val="TableParagraph"/>
              <w:ind w:left="110"/>
              <w:rPr>
                <w:b/>
                <w:sz w:val="24"/>
              </w:rPr>
            </w:pPr>
            <w:r>
              <w:rPr>
                <w:b/>
                <w:sz w:val="24"/>
              </w:rPr>
              <w:t>AB</w:t>
            </w:r>
          </w:p>
        </w:tc>
        <w:tc>
          <w:tcPr>
            <w:tcW w:w="1711" w:type="dxa"/>
          </w:tcPr>
          <w:p>
            <w:pPr>
              <w:pStyle w:val="TableParagraph"/>
              <w:rPr>
                <w:rFonts w:ascii="Times New Roman"/>
                <w:sz w:val="22"/>
              </w:rPr>
            </w:pPr>
          </w:p>
        </w:tc>
        <w:tc>
          <w:tcPr>
            <w:tcW w:w="1891" w:type="dxa"/>
          </w:tcPr>
          <w:p>
            <w:pPr>
              <w:pStyle w:val="TableParagraph"/>
              <w:rPr>
                <w:rFonts w:ascii="Times New Roman"/>
                <w:sz w:val="22"/>
              </w:rPr>
            </w:pPr>
          </w:p>
        </w:tc>
        <w:tc>
          <w:tcPr>
            <w:tcW w:w="2341" w:type="dxa"/>
          </w:tcPr>
          <w:p>
            <w:pPr>
              <w:pStyle w:val="TableParagraph"/>
              <w:rPr>
                <w:rFonts w:ascii="Times New Roman"/>
                <w:sz w:val="22"/>
              </w:rPr>
            </w:pPr>
          </w:p>
        </w:tc>
        <w:tc>
          <w:tcPr>
            <w:tcW w:w="2161" w:type="dxa"/>
          </w:tcPr>
          <w:p>
            <w:pPr>
              <w:pStyle w:val="TableParagraph"/>
              <w:rPr>
                <w:rFonts w:ascii="Times New Roman"/>
                <w:sz w:val="22"/>
              </w:rPr>
            </w:pPr>
          </w:p>
        </w:tc>
      </w:tr>
      <w:tr>
        <w:trPr>
          <w:trHeight w:val="530" w:hRule="atLeast"/>
        </w:trPr>
        <w:tc>
          <w:tcPr>
            <w:tcW w:w="1100" w:type="dxa"/>
          </w:tcPr>
          <w:p>
            <w:pPr>
              <w:pStyle w:val="TableParagraph"/>
              <w:ind w:left="110"/>
              <w:rPr>
                <w:b/>
                <w:sz w:val="24"/>
              </w:rPr>
            </w:pPr>
            <w:r>
              <w:rPr>
                <w:b/>
                <w:w w:val="99"/>
                <w:sz w:val="24"/>
              </w:rPr>
              <w:t>A</w:t>
            </w:r>
          </w:p>
        </w:tc>
        <w:tc>
          <w:tcPr>
            <w:tcW w:w="1711" w:type="dxa"/>
          </w:tcPr>
          <w:p>
            <w:pPr>
              <w:pStyle w:val="TableParagraph"/>
              <w:rPr>
                <w:rFonts w:ascii="Times New Roman"/>
                <w:sz w:val="22"/>
              </w:rPr>
            </w:pPr>
          </w:p>
        </w:tc>
        <w:tc>
          <w:tcPr>
            <w:tcW w:w="1891" w:type="dxa"/>
          </w:tcPr>
          <w:p>
            <w:pPr>
              <w:pStyle w:val="TableParagraph"/>
              <w:rPr>
                <w:rFonts w:ascii="Times New Roman"/>
                <w:sz w:val="22"/>
              </w:rPr>
            </w:pPr>
          </w:p>
        </w:tc>
        <w:tc>
          <w:tcPr>
            <w:tcW w:w="2341" w:type="dxa"/>
          </w:tcPr>
          <w:p>
            <w:pPr>
              <w:pStyle w:val="TableParagraph"/>
              <w:rPr>
                <w:rFonts w:ascii="Times New Roman"/>
                <w:sz w:val="22"/>
              </w:rPr>
            </w:pPr>
          </w:p>
        </w:tc>
        <w:tc>
          <w:tcPr>
            <w:tcW w:w="2161" w:type="dxa"/>
          </w:tcPr>
          <w:p>
            <w:pPr>
              <w:pStyle w:val="TableParagraph"/>
              <w:rPr>
                <w:rFonts w:ascii="Times New Roman"/>
                <w:sz w:val="22"/>
              </w:rPr>
            </w:pPr>
          </w:p>
        </w:tc>
      </w:tr>
      <w:tr>
        <w:trPr>
          <w:trHeight w:val="530" w:hRule="atLeast"/>
        </w:trPr>
        <w:tc>
          <w:tcPr>
            <w:tcW w:w="1100" w:type="dxa"/>
          </w:tcPr>
          <w:p>
            <w:pPr>
              <w:pStyle w:val="TableParagraph"/>
              <w:ind w:left="110"/>
              <w:rPr>
                <w:b/>
                <w:sz w:val="24"/>
              </w:rPr>
            </w:pPr>
            <w:r>
              <w:rPr>
                <w:b/>
                <w:w w:val="99"/>
                <w:sz w:val="24"/>
              </w:rPr>
              <w:t>B</w:t>
            </w:r>
          </w:p>
        </w:tc>
        <w:tc>
          <w:tcPr>
            <w:tcW w:w="1711" w:type="dxa"/>
          </w:tcPr>
          <w:p>
            <w:pPr>
              <w:pStyle w:val="TableParagraph"/>
              <w:rPr>
                <w:rFonts w:ascii="Times New Roman"/>
                <w:sz w:val="22"/>
              </w:rPr>
            </w:pPr>
          </w:p>
        </w:tc>
        <w:tc>
          <w:tcPr>
            <w:tcW w:w="1891" w:type="dxa"/>
          </w:tcPr>
          <w:p>
            <w:pPr>
              <w:pStyle w:val="TableParagraph"/>
              <w:rPr>
                <w:rFonts w:ascii="Times New Roman"/>
                <w:sz w:val="22"/>
              </w:rPr>
            </w:pPr>
          </w:p>
        </w:tc>
        <w:tc>
          <w:tcPr>
            <w:tcW w:w="2341" w:type="dxa"/>
          </w:tcPr>
          <w:p>
            <w:pPr>
              <w:pStyle w:val="TableParagraph"/>
              <w:rPr>
                <w:rFonts w:ascii="Times New Roman"/>
                <w:sz w:val="22"/>
              </w:rPr>
            </w:pPr>
          </w:p>
        </w:tc>
        <w:tc>
          <w:tcPr>
            <w:tcW w:w="2161" w:type="dxa"/>
          </w:tcPr>
          <w:p>
            <w:pPr>
              <w:pStyle w:val="TableParagraph"/>
              <w:rPr>
                <w:rFonts w:ascii="Times New Roman"/>
                <w:sz w:val="22"/>
              </w:rPr>
            </w:pPr>
          </w:p>
        </w:tc>
      </w:tr>
      <w:tr>
        <w:trPr>
          <w:trHeight w:val="530" w:hRule="atLeast"/>
        </w:trPr>
        <w:tc>
          <w:tcPr>
            <w:tcW w:w="1100" w:type="dxa"/>
          </w:tcPr>
          <w:p>
            <w:pPr>
              <w:pStyle w:val="TableParagraph"/>
              <w:ind w:left="110"/>
              <w:rPr>
                <w:b/>
                <w:sz w:val="24"/>
              </w:rPr>
            </w:pPr>
            <w:r>
              <w:rPr>
                <w:b/>
                <w:sz w:val="24"/>
              </w:rPr>
              <w:t>Rh+</w:t>
            </w:r>
          </w:p>
        </w:tc>
        <w:tc>
          <w:tcPr>
            <w:tcW w:w="1711" w:type="dxa"/>
          </w:tcPr>
          <w:p>
            <w:pPr>
              <w:pStyle w:val="TableParagraph"/>
              <w:rPr>
                <w:rFonts w:ascii="Times New Roman"/>
                <w:sz w:val="22"/>
              </w:rPr>
            </w:pPr>
          </w:p>
        </w:tc>
        <w:tc>
          <w:tcPr>
            <w:tcW w:w="1891" w:type="dxa"/>
          </w:tcPr>
          <w:p>
            <w:pPr>
              <w:pStyle w:val="TableParagraph"/>
              <w:rPr>
                <w:rFonts w:ascii="Times New Roman"/>
                <w:sz w:val="22"/>
              </w:rPr>
            </w:pPr>
          </w:p>
        </w:tc>
        <w:tc>
          <w:tcPr>
            <w:tcW w:w="2341" w:type="dxa"/>
          </w:tcPr>
          <w:p>
            <w:pPr>
              <w:pStyle w:val="TableParagraph"/>
              <w:rPr>
                <w:rFonts w:ascii="Times New Roman"/>
                <w:sz w:val="22"/>
              </w:rPr>
            </w:pPr>
          </w:p>
        </w:tc>
        <w:tc>
          <w:tcPr>
            <w:tcW w:w="2161" w:type="dxa"/>
          </w:tcPr>
          <w:p>
            <w:pPr>
              <w:pStyle w:val="TableParagraph"/>
              <w:rPr>
                <w:rFonts w:ascii="Times New Roman"/>
                <w:sz w:val="22"/>
              </w:rPr>
            </w:pPr>
          </w:p>
        </w:tc>
      </w:tr>
      <w:tr>
        <w:trPr>
          <w:trHeight w:val="530" w:hRule="atLeast"/>
        </w:trPr>
        <w:tc>
          <w:tcPr>
            <w:tcW w:w="1100" w:type="dxa"/>
          </w:tcPr>
          <w:p>
            <w:pPr>
              <w:pStyle w:val="TableParagraph"/>
              <w:ind w:left="110"/>
              <w:rPr>
                <w:b/>
                <w:sz w:val="24"/>
              </w:rPr>
            </w:pPr>
            <w:r>
              <w:rPr>
                <w:b/>
                <w:sz w:val="24"/>
              </w:rPr>
              <w:t>Rh-</w:t>
            </w:r>
          </w:p>
        </w:tc>
        <w:tc>
          <w:tcPr>
            <w:tcW w:w="1711" w:type="dxa"/>
          </w:tcPr>
          <w:p>
            <w:pPr>
              <w:pStyle w:val="TableParagraph"/>
              <w:rPr>
                <w:rFonts w:ascii="Times New Roman"/>
                <w:sz w:val="22"/>
              </w:rPr>
            </w:pPr>
          </w:p>
        </w:tc>
        <w:tc>
          <w:tcPr>
            <w:tcW w:w="1891" w:type="dxa"/>
          </w:tcPr>
          <w:p>
            <w:pPr>
              <w:pStyle w:val="TableParagraph"/>
              <w:rPr>
                <w:rFonts w:ascii="Times New Roman"/>
                <w:sz w:val="22"/>
              </w:rPr>
            </w:pPr>
          </w:p>
        </w:tc>
        <w:tc>
          <w:tcPr>
            <w:tcW w:w="2341" w:type="dxa"/>
          </w:tcPr>
          <w:p>
            <w:pPr>
              <w:pStyle w:val="TableParagraph"/>
              <w:rPr>
                <w:rFonts w:ascii="Times New Roman"/>
                <w:sz w:val="22"/>
              </w:rPr>
            </w:pPr>
          </w:p>
        </w:tc>
        <w:tc>
          <w:tcPr>
            <w:tcW w:w="2161" w:type="dxa"/>
          </w:tcPr>
          <w:p>
            <w:pPr>
              <w:pStyle w:val="TableParagraph"/>
              <w:rPr>
                <w:rFonts w:ascii="Times New Roman"/>
                <w:sz w:val="22"/>
              </w:rPr>
            </w:pPr>
          </w:p>
        </w:tc>
      </w:tr>
    </w:tbl>
    <w:p>
      <w:pPr>
        <w:spacing w:after="0"/>
        <w:rPr>
          <w:rFonts w:ascii="Times New Roman"/>
          <w:sz w:val="22"/>
        </w:rPr>
        <w:sectPr>
          <w:footerReference w:type="default" r:id="rId5"/>
          <w:type w:val="continuous"/>
          <w:pgSz w:w="12240" w:h="15840"/>
          <w:pgMar w:footer="779" w:top="1380" w:bottom="960" w:left="1340" w:right="1300"/>
          <w:pgNumType w:start="1"/>
        </w:sectPr>
      </w:pPr>
    </w:p>
    <w:p>
      <w:pPr>
        <w:pStyle w:val="BodyText"/>
        <w:spacing w:before="80"/>
        <w:ind w:left="100"/>
      </w:pPr>
      <w:r>
        <w:rPr/>
        <w:t>If blood has antibodies to a RBC antigen, what will happen to the RBC?</w:t>
      </w:r>
    </w:p>
    <w:p>
      <w:pPr>
        <w:pStyle w:val="BodyText"/>
        <w:rPr>
          <w:sz w:val="20"/>
        </w:rPr>
      </w:pPr>
    </w:p>
    <w:p>
      <w:pPr>
        <w:pStyle w:val="BodyText"/>
        <w:spacing w:before="3"/>
        <w:rPr>
          <w:sz w:val="23"/>
        </w:rPr>
      </w:pPr>
      <w:r>
        <w:rPr/>
        <w:pict>
          <v:shape style="position:absolute;margin-left:72.025002pt;margin-top:15.742178pt;width:467pt;height:.1pt;mso-position-horizontal-relative:page;mso-position-vertical-relative:paragraph;z-index:-15727616;mso-wrap-distance-left:0;mso-wrap-distance-right:0" coordorigin="1441,315" coordsize="9340,0" path="m1441,315l10780,315e" filled="false" stroked="true" strokeweight=".756pt" strokecolor="#000000">
            <v:path arrowok="t"/>
            <v:stroke dashstyle="solid"/>
            <w10:wrap type="topAndBottom"/>
          </v:shape>
        </w:pict>
      </w:r>
    </w:p>
    <w:p>
      <w:pPr>
        <w:pStyle w:val="BodyText"/>
        <w:spacing w:before="11"/>
        <w:rPr>
          <w:sz w:val="13"/>
        </w:rPr>
      </w:pPr>
    </w:p>
    <w:p>
      <w:pPr>
        <w:pStyle w:val="BodyText"/>
        <w:tabs>
          <w:tab w:pos="5551" w:val="left" w:leader="none"/>
        </w:tabs>
        <w:spacing w:before="92"/>
        <w:ind w:left="100"/>
      </w:pPr>
      <w:r>
        <w:rPr/>
        <w:t>Which blood type is the</w:t>
      </w:r>
      <w:r>
        <w:rPr>
          <w:spacing w:val="-13"/>
        </w:rPr>
        <w:t> </w:t>
      </w:r>
      <w:r>
        <w:rPr/>
        <w:t>universal</w:t>
      </w:r>
      <w:r>
        <w:rPr>
          <w:spacing w:val="-2"/>
        </w:rPr>
        <w:t> </w:t>
      </w:r>
      <w:r>
        <w:rPr/>
        <w:t>donor?</w:t>
      </w:r>
      <w:r>
        <w:rPr>
          <w:u w:val="single"/>
        </w:rPr>
        <w:t> </w:t>
        <w:tab/>
      </w:r>
      <w:r>
        <w:rPr/>
        <w:t>Why?</w:t>
      </w:r>
    </w:p>
    <w:p>
      <w:pPr>
        <w:pStyle w:val="BodyText"/>
        <w:rPr>
          <w:sz w:val="20"/>
        </w:rPr>
      </w:pPr>
    </w:p>
    <w:p>
      <w:pPr>
        <w:pStyle w:val="BodyText"/>
        <w:spacing w:before="8"/>
        <w:rPr>
          <w:sz w:val="23"/>
        </w:rPr>
      </w:pPr>
      <w:r>
        <w:rPr/>
        <w:pict>
          <v:shape style="position:absolute;margin-left:72.025002pt;margin-top:15.997742pt;width:467pt;height:.1pt;mso-position-horizontal-relative:page;mso-position-vertical-relative:paragraph;z-index:-15727104;mso-wrap-distance-left:0;mso-wrap-distance-right:0" coordorigin="1441,320" coordsize="9340,0" path="m1441,320l10780,320e" filled="false" stroked="true" strokeweight=".756pt" strokecolor="#000000">
            <v:path arrowok="t"/>
            <v:stroke dashstyle="solid"/>
            <w10:wrap type="topAndBottom"/>
          </v:shape>
        </w:pict>
      </w:r>
    </w:p>
    <w:p>
      <w:pPr>
        <w:pStyle w:val="BodyText"/>
        <w:spacing w:before="11"/>
        <w:rPr>
          <w:sz w:val="13"/>
        </w:rPr>
      </w:pPr>
    </w:p>
    <w:p>
      <w:pPr>
        <w:pStyle w:val="BodyText"/>
        <w:tabs>
          <w:tab w:pos="5716" w:val="left" w:leader="none"/>
        </w:tabs>
        <w:spacing w:before="92"/>
        <w:ind w:left="100"/>
      </w:pPr>
      <w:r>
        <w:rPr/>
        <w:t>Which blood type is the</w:t>
      </w:r>
      <w:r>
        <w:rPr>
          <w:spacing w:val="-9"/>
        </w:rPr>
        <w:t> </w:t>
      </w:r>
      <w:r>
        <w:rPr/>
        <w:t>universal</w:t>
      </w:r>
      <w:r>
        <w:rPr>
          <w:spacing w:val="-1"/>
        </w:rPr>
        <w:t> </w:t>
      </w:r>
      <w:r>
        <w:rPr/>
        <w:t>recipient?</w:t>
      </w:r>
      <w:r>
        <w:rPr>
          <w:u w:val="single"/>
        </w:rPr>
        <w:t> </w:t>
        <w:tab/>
      </w:r>
      <w:r>
        <w:rPr/>
        <w:t>Why?</w:t>
      </w:r>
    </w:p>
    <w:p>
      <w:pPr>
        <w:pStyle w:val="BodyText"/>
        <w:rPr>
          <w:sz w:val="20"/>
        </w:rPr>
      </w:pPr>
    </w:p>
    <w:p>
      <w:pPr>
        <w:pStyle w:val="BodyText"/>
        <w:spacing w:before="8"/>
        <w:rPr>
          <w:sz w:val="19"/>
        </w:rPr>
      </w:pPr>
      <w:r>
        <w:rPr/>
        <w:pict>
          <v:shape style="position:absolute;margin-left:72.025002pt;margin-top:13.672812pt;width:466.65pt;height:.1pt;mso-position-horizontal-relative:page;mso-position-vertical-relative:paragraph;z-index:-15726592;mso-wrap-distance-left:0;mso-wrap-distance-right:0" coordorigin="1441,273" coordsize="9333,0" path="m1441,273l2102,273m2105,273l2547,273m2550,273l2991,273m2995,273l3436,273m3440,273l3881,273m3885,273l4326,273m4329,273l4771,273m4774,273l5215,273m5219,273l5660,273m5664,273l6105,273m6109,273l6550,273m6553,273l7215,273m7218,273l7659,273m7663,273l8104,273m8108,273l8549,273m8553,273l8994,273m8997,273l9439,273m9442,273l9883,273m9887,273l10328,273m10332,273l10773,273e" filled="false" stroked="true" strokeweight=".63pt" strokecolor="#000000">
            <v:path arrowok="t"/>
            <v:stroke dashstyle="solid"/>
            <w10:wrap type="topAndBottom"/>
          </v:shape>
        </w:pict>
      </w:r>
    </w:p>
    <w:p>
      <w:pPr>
        <w:pStyle w:val="BodyText"/>
        <w:spacing w:before="7"/>
        <w:rPr>
          <w:sz w:val="13"/>
        </w:rPr>
      </w:pPr>
    </w:p>
    <w:p>
      <w:pPr>
        <w:pStyle w:val="Heading1"/>
        <w:spacing w:before="91"/>
      </w:pPr>
      <w:r>
        <w:rPr>
          <w:color w:val="C00000"/>
        </w:rPr>
        <w:t>Blood Typing</w:t>
      </w:r>
    </w:p>
    <w:p>
      <w:pPr>
        <w:pStyle w:val="BodyText"/>
        <w:spacing w:before="1"/>
        <w:ind w:left="100" w:right="47"/>
      </w:pPr>
      <w:r>
        <w:rPr/>
        <w:t>Blood typing is performed using “antiserum” – a fluid that contains specific antibodies. If agglutination, or clumping, occurs when the antiserum and blood are mixed, this means that the blood cells express the antigen recognized by the antiserum. Determine the blood type for each of artificial blood sample by following the procedure below:</w:t>
      </w:r>
    </w:p>
    <w:p>
      <w:pPr>
        <w:pStyle w:val="ListParagraph"/>
        <w:numPr>
          <w:ilvl w:val="0"/>
          <w:numId w:val="2"/>
        </w:numPr>
        <w:tabs>
          <w:tab w:pos="821" w:val="left" w:leader="none"/>
        </w:tabs>
        <w:spacing w:line="275" w:lineRule="exact" w:before="1" w:after="0"/>
        <w:ind w:left="821" w:right="0" w:hanging="361"/>
        <w:jc w:val="left"/>
        <w:rPr>
          <w:sz w:val="24"/>
        </w:rPr>
      </w:pPr>
      <w:r>
        <w:rPr>
          <w:sz w:val="24"/>
        </w:rPr>
        <w:t>Place 3 drops of the same “blood” into each well of the blood typing</w:t>
      </w:r>
      <w:r>
        <w:rPr>
          <w:spacing w:val="-23"/>
          <w:sz w:val="24"/>
        </w:rPr>
        <w:t> </w:t>
      </w:r>
      <w:r>
        <w:rPr>
          <w:sz w:val="24"/>
        </w:rPr>
        <w:t>tray.</w:t>
      </w:r>
    </w:p>
    <w:p>
      <w:pPr>
        <w:pStyle w:val="ListParagraph"/>
        <w:numPr>
          <w:ilvl w:val="0"/>
          <w:numId w:val="2"/>
        </w:numPr>
        <w:tabs>
          <w:tab w:pos="821" w:val="left" w:leader="none"/>
        </w:tabs>
        <w:spacing w:line="275" w:lineRule="exact" w:before="0" w:after="0"/>
        <w:ind w:left="821" w:right="0" w:hanging="361"/>
        <w:jc w:val="left"/>
        <w:rPr>
          <w:sz w:val="24"/>
        </w:rPr>
      </w:pPr>
      <w:r>
        <w:rPr>
          <w:sz w:val="24"/>
        </w:rPr>
        <w:t>Add 3 drops of anti-A antiserum to the “blood” in well</w:t>
      </w:r>
      <w:r>
        <w:rPr>
          <w:spacing w:val="-22"/>
          <w:sz w:val="24"/>
        </w:rPr>
        <w:t> </w:t>
      </w:r>
      <w:r>
        <w:rPr>
          <w:sz w:val="24"/>
        </w:rPr>
        <w:t>A.</w:t>
      </w:r>
    </w:p>
    <w:p>
      <w:pPr>
        <w:pStyle w:val="ListParagraph"/>
        <w:numPr>
          <w:ilvl w:val="0"/>
          <w:numId w:val="2"/>
        </w:numPr>
        <w:tabs>
          <w:tab w:pos="821" w:val="left" w:leader="none"/>
        </w:tabs>
        <w:spacing w:line="276" w:lineRule="exact" w:before="4" w:after="0"/>
        <w:ind w:left="821" w:right="0" w:hanging="361"/>
        <w:jc w:val="left"/>
        <w:rPr>
          <w:sz w:val="24"/>
        </w:rPr>
      </w:pPr>
      <w:r>
        <w:rPr>
          <w:sz w:val="24"/>
        </w:rPr>
        <w:t>Repeat above for anti-B and anti-Rh</w:t>
      </w:r>
      <w:r>
        <w:rPr>
          <w:spacing w:val="-11"/>
          <w:sz w:val="24"/>
        </w:rPr>
        <w:t> </w:t>
      </w:r>
      <w:r>
        <w:rPr>
          <w:sz w:val="24"/>
        </w:rPr>
        <w:t>antiserum.</w:t>
      </w:r>
    </w:p>
    <w:p>
      <w:pPr>
        <w:pStyle w:val="ListParagraph"/>
        <w:numPr>
          <w:ilvl w:val="0"/>
          <w:numId w:val="2"/>
        </w:numPr>
        <w:tabs>
          <w:tab w:pos="821" w:val="left" w:leader="none"/>
        </w:tabs>
        <w:spacing w:line="240" w:lineRule="auto" w:before="0" w:after="0"/>
        <w:ind w:left="821" w:right="653" w:hanging="360"/>
        <w:jc w:val="left"/>
        <w:rPr>
          <w:sz w:val="24"/>
        </w:rPr>
      </w:pPr>
      <w:r>
        <w:rPr>
          <w:sz w:val="24"/>
        </w:rPr>
        <w:t>Stir each well with a stirring stick for about 10 seconds, making sure to use a fresh stick for each</w:t>
      </w:r>
      <w:r>
        <w:rPr>
          <w:spacing w:val="-6"/>
          <w:sz w:val="24"/>
        </w:rPr>
        <w:t> </w:t>
      </w:r>
      <w:r>
        <w:rPr>
          <w:sz w:val="24"/>
        </w:rPr>
        <w:t>well.</w:t>
      </w:r>
    </w:p>
    <w:p>
      <w:pPr>
        <w:pStyle w:val="ListParagraph"/>
        <w:numPr>
          <w:ilvl w:val="0"/>
          <w:numId w:val="2"/>
        </w:numPr>
        <w:tabs>
          <w:tab w:pos="821" w:val="left" w:leader="none"/>
        </w:tabs>
        <w:spacing w:line="240" w:lineRule="auto" w:before="0" w:after="0"/>
        <w:ind w:left="821" w:right="210" w:hanging="360"/>
        <w:jc w:val="left"/>
        <w:rPr>
          <w:sz w:val="24"/>
        </w:rPr>
      </w:pPr>
      <w:r>
        <w:rPr>
          <w:sz w:val="24"/>
        </w:rPr>
        <w:t>Write the name of the “patient” and your observations in the appropriate columns below (clumping or no</w:t>
      </w:r>
      <w:r>
        <w:rPr>
          <w:spacing w:val="-6"/>
          <w:sz w:val="24"/>
        </w:rPr>
        <w:t> </w:t>
      </w:r>
      <w:r>
        <w:rPr>
          <w:sz w:val="24"/>
        </w:rPr>
        <w:t>clumping).</w:t>
      </w:r>
    </w:p>
    <w:p>
      <w:pPr>
        <w:pStyle w:val="ListParagraph"/>
        <w:numPr>
          <w:ilvl w:val="0"/>
          <w:numId w:val="2"/>
        </w:numPr>
        <w:tabs>
          <w:tab w:pos="821" w:val="left" w:leader="none"/>
        </w:tabs>
        <w:spacing w:line="275" w:lineRule="exact" w:before="1" w:after="0"/>
        <w:ind w:left="821" w:right="0" w:hanging="361"/>
        <w:jc w:val="left"/>
        <w:rPr>
          <w:sz w:val="24"/>
        </w:rPr>
      </w:pPr>
      <w:r>
        <w:rPr>
          <w:sz w:val="24"/>
        </w:rPr>
        <w:t>Based on your observation, decide the blood type for the</w:t>
      </w:r>
      <w:r>
        <w:rPr>
          <w:spacing w:val="-16"/>
          <w:sz w:val="24"/>
        </w:rPr>
        <w:t> </w:t>
      </w:r>
      <w:r>
        <w:rPr>
          <w:sz w:val="24"/>
        </w:rPr>
        <w:t>sample.</w:t>
      </w:r>
    </w:p>
    <w:p>
      <w:pPr>
        <w:pStyle w:val="ListParagraph"/>
        <w:numPr>
          <w:ilvl w:val="0"/>
          <w:numId w:val="2"/>
        </w:numPr>
        <w:tabs>
          <w:tab w:pos="821" w:val="left" w:leader="none"/>
        </w:tabs>
        <w:spacing w:line="240" w:lineRule="auto" w:before="0" w:after="0"/>
        <w:ind w:left="821" w:right="478" w:hanging="360"/>
        <w:jc w:val="left"/>
        <w:rPr>
          <w:sz w:val="24"/>
        </w:rPr>
      </w:pPr>
      <w:r>
        <w:rPr>
          <w:sz w:val="24"/>
        </w:rPr>
        <w:t>Using a fresh tray, repeat the above procedure with the blood of the remaining three</w:t>
      </w:r>
      <w:r>
        <w:rPr>
          <w:spacing w:val="-1"/>
          <w:sz w:val="24"/>
        </w:rPr>
        <w:t> </w:t>
      </w:r>
      <w:r>
        <w:rPr>
          <w:sz w:val="24"/>
        </w:rPr>
        <w:t>patients.</w:t>
      </w:r>
    </w:p>
    <w:p>
      <w:pPr>
        <w:pStyle w:val="ListParagraph"/>
        <w:numPr>
          <w:ilvl w:val="0"/>
          <w:numId w:val="2"/>
        </w:numPr>
        <w:tabs>
          <w:tab w:pos="821" w:val="left" w:leader="none"/>
        </w:tabs>
        <w:spacing w:line="240" w:lineRule="auto" w:before="0" w:after="0"/>
        <w:ind w:left="821" w:right="483" w:hanging="360"/>
        <w:jc w:val="left"/>
        <w:rPr>
          <w:sz w:val="24"/>
        </w:rPr>
      </w:pPr>
      <w:r>
        <w:rPr>
          <w:sz w:val="24"/>
        </w:rPr>
        <w:t>When finished, rinse the trays and sticks (if not disposable), and leave them</w:t>
      </w:r>
      <w:r>
        <w:rPr>
          <w:spacing w:val="-31"/>
          <w:sz w:val="24"/>
        </w:rPr>
        <w:t> </w:t>
      </w:r>
      <w:r>
        <w:rPr>
          <w:sz w:val="24"/>
        </w:rPr>
        <w:t>to dry on paper</w:t>
      </w:r>
      <w:r>
        <w:rPr>
          <w:spacing w:val="-5"/>
          <w:sz w:val="24"/>
        </w:rPr>
        <w:t> </w:t>
      </w:r>
      <w:r>
        <w:rPr>
          <w:sz w:val="24"/>
        </w:rPr>
        <w:t>towels.</w:t>
      </w:r>
    </w:p>
    <w:p>
      <w:pPr>
        <w:pStyle w:val="BodyText"/>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57"/>
        <w:gridCol w:w="1531"/>
        <w:gridCol w:w="1711"/>
        <w:gridCol w:w="1532"/>
        <w:gridCol w:w="1527"/>
      </w:tblGrid>
      <w:tr>
        <w:trPr>
          <w:trHeight w:val="275" w:hRule="atLeast"/>
        </w:trPr>
        <w:tc>
          <w:tcPr>
            <w:tcW w:w="3057" w:type="dxa"/>
          </w:tcPr>
          <w:p>
            <w:pPr>
              <w:pStyle w:val="TableParagraph"/>
              <w:spacing w:line="255" w:lineRule="exact"/>
              <w:ind w:left="670"/>
              <w:rPr>
                <w:b/>
                <w:sz w:val="24"/>
              </w:rPr>
            </w:pPr>
            <w:r>
              <w:rPr>
                <w:b/>
                <w:sz w:val="24"/>
              </w:rPr>
              <w:t>Patient’s Name</w:t>
            </w:r>
          </w:p>
        </w:tc>
        <w:tc>
          <w:tcPr>
            <w:tcW w:w="1531" w:type="dxa"/>
          </w:tcPr>
          <w:p>
            <w:pPr>
              <w:pStyle w:val="TableParagraph"/>
              <w:spacing w:line="255" w:lineRule="exact"/>
              <w:ind w:left="404"/>
              <w:rPr>
                <w:b/>
                <w:sz w:val="24"/>
              </w:rPr>
            </w:pPr>
            <w:r>
              <w:rPr>
                <w:b/>
                <w:sz w:val="24"/>
              </w:rPr>
              <w:t>Anti-A</w:t>
            </w:r>
          </w:p>
        </w:tc>
        <w:tc>
          <w:tcPr>
            <w:tcW w:w="1711" w:type="dxa"/>
          </w:tcPr>
          <w:p>
            <w:pPr>
              <w:pStyle w:val="TableParagraph"/>
              <w:spacing w:line="255" w:lineRule="exact"/>
              <w:ind w:left="494"/>
              <w:rPr>
                <w:b/>
                <w:sz w:val="24"/>
              </w:rPr>
            </w:pPr>
            <w:r>
              <w:rPr>
                <w:b/>
                <w:sz w:val="24"/>
              </w:rPr>
              <w:t>Anti-B</w:t>
            </w:r>
          </w:p>
        </w:tc>
        <w:tc>
          <w:tcPr>
            <w:tcW w:w="1532" w:type="dxa"/>
          </w:tcPr>
          <w:p>
            <w:pPr>
              <w:pStyle w:val="TableParagraph"/>
              <w:spacing w:line="255" w:lineRule="exact"/>
              <w:ind w:left="333"/>
              <w:rPr>
                <w:b/>
                <w:sz w:val="24"/>
              </w:rPr>
            </w:pPr>
            <w:r>
              <w:rPr>
                <w:b/>
                <w:sz w:val="24"/>
              </w:rPr>
              <w:t>Anti-Rh</w:t>
            </w:r>
          </w:p>
        </w:tc>
        <w:tc>
          <w:tcPr>
            <w:tcW w:w="1527" w:type="dxa"/>
          </w:tcPr>
          <w:p>
            <w:pPr>
              <w:pStyle w:val="TableParagraph"/>
              <w:spacing w:line="255" w:lineRule="exact"/>
              <w:ind w:left="107"/>
              <w:rPr>
                <w:b/>
                <w:sz w:val="24"/>
              </w:rPr>
            </w:pPr>
            <w:r>
              <w:rPr>
                <w:b/>
                <w:sz w:val="24"/>
              </w:rPr>
              <w:t>Blood Type</w:t>
            </w:r>
          </w:p>
        </w:tc>
      </w:tr>
      <w:tr>
        <w:trPr>
          <w:trHeight w:val="550" w:hRule="atLeast"/>
        </w:trPr>
        <w:tc>
          <w:tcPr>
            <w:tcW w:w="3057" w:type="dxa"/>
          </w:tcPr>
          <w:p>
            <w:pPr>
              <w:pStyle w:val="TableParagraph"/>
              <w:rPr>
                <w:rFonts w:ascii="Times New Roman"/>
                <w:sz w:val="22"/>
              </w:rPr>
            </w:pPr>
          </w:p>
        </w:tc>
        <w:tc>
          <w:tcPr>
            <w:tcW w:w="1531" w:type="dxa"/>
          </w:tcPr>
          <w:p>
            <w:pPr>
              <w:pStyle w:val="TableParagraph"/>
              <w:rPr>
                <w:rFonts w:ascii="Times New Roman"/>
                <w:sz w:val="22"/>
              </w:rPr>
            </w:pPr>
          </w:p>
        </w:tc>
        <w:tc>
          <w:tcPr>
            <w:tcW w:w="1711" w:type="dxa"/>
          </w:tcPr>
          <w:p>
            <w:pPr>
              <w:pStyle w:val="TableParagraph"/>
              <w:rPr>
                <w:rFonts w:ascii="Times New Roman"/>
                <w:sz w:val="22"/>
              </w:rPr>
            </w:pPr>
          </w:p>
        </w:tc>
        <w:tc>
          <w:tcPr>
            <w:tcW w:w="1532" w:type="dxa"/>
          </w:tcPr>
          <w:p>
            <w:pPr>
              <w:pStyle w:val="TableParagraph"/>
              <w:rPr>
                <w:rFonts w:ascii="Times New Roman"/>
                <w:sz w:val="22"/>
              </w:rPr>
            </w:pPr>
          </w:p>
        </w:tc>
        <w:tc>
          <w:tcPr>
            <w:tcW w:w="1527" w:type="dxa"/>
          </w:tcPr>
          <w:p>
            <w:pPr>
              <w:pStyle w:val="TableParagraph"/>
              <w:rPr>
                <w:rFonts w:ascii="Times New Roman"/>
                <w:sz w:val="22"/>
              </w:rPr>
            </w:pPr>
          </w:p>
        </w:tc>
      </w:tr>
      <w:tr>
        <w:trPr>
          <w:trHeight w:val="554" w:hRule="atLeast"/>
        </w:trPr>
        <w:tc>
          <w:tcPr>
            <w:tcW w:w="3057" w:type="dxa"/>
          </w:tcPr>
          <w:p>
            <w:pPr>
              <w:pStyle w:val="TableParagraph"/>
              <w:rPr>
                <w:rFonts w:ascii="Times New Roman"/>
                <w:sz w:val="22"/>
              </w:rPr>
            </w:pPr>
          </w:p>
        </w:tc>
        <w:tc>
          <w:tcPr>
            <w:tcW w:w="1531" w:type="dxa"/>
          </w:tcPr>
          <w:p>
            <w:pPr>
              <w:pStyle w:val="TableParagraph"/>
              <w:rPr>
                <w:rFonts w:ascii="Times New Roman"/>
                <w:sz w:val="22"/>
              </w:rPr>
            </w:pPr>
          </w:p>
        </w:tc>
        <w:tc>
          <w:tcPr>
            <w:tcW w:w="1711" w:type="dxa"/>
          </w:tcPr>
          <w:p>
            <w:pPr>
              <w:pStyle w:val="TableParagraph"/>
              <w:rPr>
                <w:rFonts w:ascii="Times New Roman"/>
                <w:sz w:val="22"/>
              </w:rPr>
            </w:pPr>
          </w:p>
        </w:tc>
        <w:tc>
          <w:tcPr>
            <w:tcW w:w="1532" w:type="dxa"/>
          </w:tcPr>
          <w:p>
            <w:pPr>
              <w:pStyle w:val="TableParagraph"/>
              <w:rPr>
                <w:rFonts w:ascii="Times New Roman"/>
                <w:sz w:val="22"/>
              </w:rPr>
            </w:pPr>
          </w:p>
        </w:tc>
        <w:tc>
          <w:tcPr>
            <w:tcW w:w="1527" w:type="dxa"/>
          </w:tcPr>
          <w:p>
            <w:pPr>
              <w:pStyle w:val="TableParagraph"/>
              <w:rPr>
                <w:rFonts w:ascii="Times New Roman"/>
                <w:sz w:val="22"/>
              </w:rPr>
            </w:pPr>
          </w:p>
        </w:tc>
      </w:tr>
      <w:tr>
        <w:trPr>
          <w:trHeight w:val="550" w:hRule="atLeast"/>
        </w:trPr>
        <w:tc>
          <w:tcPr>
            <w:tcW w:w="3057" w:type="dxa"/>
          </w:tcPr>
          <w:p>
            <w:pPr>
              <w:pStyle w:val="TableParagraph"/>
              <w:rPr>
                <w:rFonts w:ascii="Times New Roman"/>
                <w:sz w:val="22"/>
              </w:rPr>
            </w:pPr>
          </w:p>
        </w:tc>
        <w:tc>
          <w:tcPr>
            <w:tcW w:w="1531" w:type="dxa"/>
          </w:tcPr>
          <w:p>
            <w:pPr>
              <w:pStyle w:val="TableParagraph"/>
              <w:rPr>
                <w:rFonts w:ascii="Times New Roman"/>
                <w:sz w:val="22"/>
              </w:rPr>
            </w:pPr>
          </w:p>
        </w:tc>
        <w:tc>
          <w:tcPr>
            <w:tcW w:w="1711" w:type="dxa"/>
          </w:tcPr>
          <w:p>
            <w:pPr>
              <w:pStyle w:val="TableParagraph"/>
              <w:rPr>
                <w:rFonts w:ascii="Times New Roman"/>
                <w:sz w:val="22"/>
              </w:rPr>
            </w:pPr>
          </w:p>
        </w:tc>
        <w:tc>
          <w:tcPr>
            <w:tcW w:w="1532" w:type="dxa"/>
          </w:tcPr>
          <w:p>
            <w:pPr>
              <w:pStyle w:val="TableParagraph"/>
              <w:rPr>
                <w:rFonts w:ascii="Times New Roman"/>
                <w:sz w:val="22"/>
              </w:rPr>
            </w:pPr>
          </w:p>
        </w:tc>
        <w:tc>
          <w:tcPr>
            <w:tcW w:w="1527" w:type="dxa"/>
          </w:tcPr>
          <w:p>
            <w:pPr>
              <w:pStyle w:val="TableParagraph"/>
              <w:rPr>
                <w:rFonts w:ascii="Times New Roman"/>
                <w:sz w:val="22"/>
              </w:rPr>
            </w:pPr>
          </w:p>
        </w:tc>
      </w:tr>
      <w:tr>
        <w:trPr>
          <w:trHeight w:val="550" w:hRule="atLeast"/>
        </w:trPr>
        <w:tc>
          <w:tcPr>
            <w:tcW w:w="3057" w:type="dxa"/>
          </w:tcPr>
          <w:p>
            <w:pPr>
              <w:pStyle w:val="TableParagraph"/>
              <w:rPr>
                <w:rFonts w:ascii="Times New Roman"/>
                <w:sz w:val="22"/>
              </w:rPr>
            </w:pPr>
          </w:p>
        </w:tc>
        <w:tc>
          <w:tcPr>
            <w:tcW w:w="1531" w:type="dxa"/>
          </w:tcPr>
          <w:p>
            <w:pPr>
              <w:pStyle w:val="TableParagraph"/>
              <w:rPr>
                <w:rFonts w:ascii="Times New Roman"/>
                <w:sz w:val="22"/>
              </w:rPr>
            </w:pPr>
          </w:p>
        </w:tc>
        <w:tc>
          <w:tcPr>
            <w:tcW w:w="1711" w:type="dxa"/>
          </w:tcPr>
          <w:p>
            <w:pPr>
              <w:pStyle w:val="TableParagraph"/>
              <w:rPr>
                <w:rFonts w:ascii="Times New Roman"/>
                <w:sz w:val="22"/>
              </w:rPr>
            </w:pPr>
          </w:p>
        </w:tc>
        <w:tc>
          <w:tcPr>
            <w:tcW w:w="1532" w:type="dxa"/>
          </w:tcPr>
          <w:p>
            <w:pPr>
              <w:pStyle w:val="TableParagraph"/>
              <w:rPr>
                <w:rFonts w:ascii="Times New Roman"/>
                <w:sz w:val="22"/>
              </w:rPr>
            </w:pPr>
          </w:p>
        </w:tc>
        <w:tc>
          <w:tcPr>
            <w:tcW w:w="1527" w:type="dxa"/>
          </w:tcPr>
          <w:p>
            <w:pPr>
              <w:pStyle w:val="TableParagraph"/>
              <w:rPr>
                <w:rFonts w:ascii="Times New Roman"/>
                <w:sz w:val="22"/>
              </w:rPr>
            </w:pPr>
          </w:p>
        </w:tc>
      </w:tr>
    </w:tbl>
    <w:p>
      <w:pPr>
        <w:pStyle w:val="BodyText"/>
        <w:rPr>
          <w:sz w:val="26"/>
        </w:rPr>
      </w:pPr>
    </w:p>
    <w:p>
      <w:pPr>
        <w:pStyle w:val="ListParagraph"/>
        <w:numPr>
          <w:ilvl w:val="0"/>
          <w:numId w:val="3"/>
        </w:numPr>
        <w:tabs>
          <w:tab w:pos="460" w:val="left" w:leader="none"/>
          <w:tab w:pos="461" w:val="left" w:leader="none"/>
        </w:tabs>
        <w:spacing w:line="240" w:lineRule="auto" w:before="211" w:after="0"/>
        <w:ind w:left="460" w:right="381" w:hanging="361"/>
        <w:jc w:val="left"/>
        <w:rPr>
          <w:sz w:val="24"/>
        </w:rPr>
      </w:pPr>
      <w:r>
        <w:rPr>
          <w:sz w:val="24"/>
        </w:rPr>
        <w:t>How could you tell if two blood types are compatible, in the absence of appropriate antisera?</w:t>
      </w:r>
    </w:p>
    <w:p>
      <w:pPr>
        <w:spacing w:after="0" w:line="240" w:lineRule="auto"/>
        <w:jc w:val="left"/>
        <w:rPr>
          <w:sz w:val="24"/>
        </w:rPr>
        <w:sectPr>
          <w:pgSz w:w="12240" w:h="15840"/>
          <w:pgMar w:header="0" w:footer="779" w:top="1360" w:bottom="960" w:left="1340" w:right="1300"/>
        </w:sectPr>
      </w:pPr>
    </w:p>
    <w:p>
      <w:pPr>
        <w:pStyle w:val="ListParagraph"/>
        <w:numPr>
          <w:ilvl w:val="0"/>
          <w:numId w:val="3"/>
        </w:numPr>
        <w:tabs>
          <w:tab w:pos="460" w:val="left" w:leader="none"/>
          <w:tab w:pos="461" w:val="left" w:leader="none"/>
          <w:tab w:pos="9410" w:val="left" w:leader="none"/>
        </w:tabs>
        <w:spacing w:line="240" w:lineRule="auto" w:before="80" w:after="0"/>
        <w:ind w:left="461" w:right="0" w:hanging="361"/>
        <w:jc w:val="left"/>
        <w:rPr>
          <w:sz w:val="24"/>
        </w:rPr>
      </w:pPr>
      <w:r>
        <w:rPr>
          <w:sz w:val="24"/>
        </w:rPr>
        <w:t>To which types could </w:t>
      </w:r>
      <w:r>
        <w:rPr>
          <w:b/>
          <w:sz w:val="24"/>
        </w:rPr>
        <w:t>patient #1 </w:t>
      </w:r>
      <w:r>
        <w:rPr>
          <w:sz w:val="24"/>
        </w:rPr>
        <w:t>donate blood</w:t>
      </w:r>
      <w:r>
        <w:rPr>
          <w:spacing w:val="-14"/>
          <w:sz w:val="24"/>
        </w:rPr>
        <w:t> </w:t>
      </w:r>
      <w:r>
        <w:rPr>
          <w:sz w:val="24"/>
        </w:rPr>
        <w:t>to?</w:t>
      </w:r>
      <w:r>
        <w:rPr>
          <w:w w:val="100"/>
          <w:sz w:val="24"/>
          <w:u w:val="single"/>
        </w:rPr>
        <w:t> </w:t>
      </w:r>
      <w:r>
        <w:rPr>
          <w:sz w:val="24"/>
          <w:u w:val="single"/>
        </w:rPr>
        <w:tab/>
      </w:r>
    </w:p>
    <w:p>
      <w:pPr>
        <w:pStyle w:val="BodyText"/>
        <w:spacing w:before="9"/>
        <w:rPr>
          <w:sz w:val="15"/>
        </w:rPr>
      </w:pPr>
    </w:p>
    <w:p>
      <w:pPr>
        <w:pStyle w:val="ListParagraph"/>
        <w:numPr>
          <w:ilvl w:val="0"/>
          <w:numId w:val="3"/>
        </w:numPr>
        <w:tabs>
          <w:tab w:pos="460" w:val="left" w:leader="none"/>
          <w:tab w:pos="461" w:val="left" w:leader="none"/>
          <w:tab w:pos="9480" w:val="left" w:leader="none"/>
        </w:tabs>
        <w:spacing w:line="240" w:lineRule="auto" w:before="93" w:after="0"/>
        <w:ind w:left="461" w:right="0" w:hanging="361"/>
        <w:jc w:val="left"/>
        <w:rPr>
          <w:sz w:val="24"/>
        </w:rPr>
      </w:pPr>
      <w:r>
        <w:rPr>
          <w:sz w:val="24"/>
        </w:rPr>
        <w:t>To which types could </w:t>
      </w:r>
      <w:r>
        <w:rPr>
          <w:b/>
          <w:sz w:val="24"/>
        </w:rPr>
        <w:t>patient #2 </w:t>
      </w:r>
      <w:r>
        <w:rPr>
          <w:sz w:val="24"/>
        </w:rPr>
        <w:t>donate blood</w:t>
      </w:r>
      <w:r>
        <w:rPr>
          <w:spacing w:val="-17"/>
          <w:sz w:val="24"/>
        </w:rPr>
        <w:t> </w:t>
      </w:r>
      <w:r>
        <w:rPr>
          <w:sz w:val="24"/>
        </w:rPr>
        <w:t>to?</w:t>
      </w:r>
      <w:r>
        <w:rPr>
          <w:spacing w:val="2"/>
          <w:sz w:val="24"/>
        </w:rPr>
        <w:t> </w:t>
      </w:r>
      <w:r>
        <w:rPr>
          <w:w w:val="100"/>
          <w:sz w:val="24"/>
          <w:u w:val="single"/>
        </w:rPr>
        <w:t> </w:t>
      </w:r>
      <w:r>
        <w:rPr>
          <w:sz w:val="24"/>
          <w:u w:val="single"/>
        </w:rPr>
        <w:tab/>
      </w:r>
    </w:p>
    <w:p>
      <w:pPr>
        <w:pStyle w:val="BodyText"/>
        <w:spacing w:before="3"/>
        <w:rPr>
          <w:sz w:val="16"/>
        </w:rPr>
      </w:pPr>
    </w:p>
    <w:p>
      <w:pPr>
        <w:pStyle w:val="ListParagraph"/>
        <w:numPr>
          <w:ilvl w:val="0"/>
          <w:numId w:val="3"/>
        </w:numPr>
        <w:tabs>
          <w:tab w:pos="460" w:val="left" w:leader="none"/>
          <w:tab w:pos="461" w:val="left" w:leader="none"/>
          <w:tab w:pos="9480" w:val="left" w:leader="none"/>
        </w:tabs>
        <w:spacing w:line="240" w:lineRule="auto" w:before="92" w:after="0"/>
        <w:ind w:left="461" w:right="0" w:hanging="361"/>
        <w:jc w:val="left"/>
        <w:rPr>
          <w:sz w:val="24"/>
        </w:rPr>
      </w:pPr>
      <w:r>
        <w:rPr>
          <w:sz w:val="24"/>
        </w:rPr>
        <w:t>To which types could </w:t>
      </w:r>
      <w:r>
        <w:rPr>
          <w:b/>
          <w:sz w:val="24"/>
        </w:rPr>
        <w:t>patient #3 </w:t>
      </w:r>
      <w:r>
        <w:rPr>
          <w:sz w:val="24"/>
        </w:rPr>
        <w:t>donate blood</w:t>
      </w:r>
      <w:r>
        <w:rPr>
          <w:spacing w:val="-17"/>
          <w:sz w:val="24"/>
        </w:rPr>
        <w:t> </w:t>
      </w:r>
      <w:r>
        <w:rPr>
          <w:sz w:val="24"/>
        </w:rPr>
        <w:t>to?</w:t>
      </w:r>
      <w:r>
        <w:rPr>
          <w:spacing w:val="2"/>
          <w:sz w:val="24"/>
        </w:rPr>
        <w:t> </w:t>
      </w:r>
      <w:r>
        <w:rPr>
          <w:w w:val="100"/>
          <w:sz w:val="24"/>
          <w:u w:val="single"/>
        </w:rPr>
        <w:t> </w:t>
      </w:r>
      <w:r>
        <w:rPr>
          <w:sz w:val="24"/>
          <w:u w:val="single"/>
        </w:rPr>
        <w:tab/>
      </w:r>
    </w:p>
    <w:p>
      <w:pPr>
        <w:pStyle w:val="BodyText"/>
        <w:spacing w:before="9"/>
        <w:rPr>
          <w:sz w:val="15"/>
        </w:rPr>
      </w:pPr>
    </w:p>
    <w:p>
      <w:pPr>
        <w:pStyle w:val="ListParagraph"/>
        <w:numPr>
          <w:ilvl w:val="0"/>
          <w:numId w:val="3"/>
        </w:numPr>
        <w:tabs>
          <w:tab w:pos="460" w:val="left" w:leader="none"/>
          <w:tab w:pos="461" w:val="left" w:leader="none"/>
          <w:tab w:pos="9480" w:val="left" w:leader="none"/>
        </w:tabs>
        <w:spacing w:line="240" w:lineRule="auto" w:before="93" w:after="0"/>
        <w:ind w:left="461" w:right="0" w:hanging="361"/>
        <w:jc w:val="left"/>
        <w:rPr>
          <w:sz w:val="24"/>
        </w:rPr>
      </w:pPr>
      <w:r>
        <w:rPr>
          <w:sz w:val="24"/>
        </w:rPr>
        <w:t>To which types could </w:t>
      </w:r>
      <w:r>
        <w:rPr>
          <w:b/>
          <w:sz w:val="24"/>
        </w:rPr>
        <w:t>patient #4 </w:t>
      </w:r>
      <w:r>
        <w:rPr>
          <w:sz w:val="24"/>
        </w:rPr>
        <w:t>donate blood</w:t>
      </w:r>
      <w:r>
        <w:rPr>
          <w:spacing w:val="-17"/>
          <w:sz w:val="24"/>
        </w:rPr>
        <w:t> </w:t>
      </w:r>
      <w:r>
        <w:rPr>
          <w:sz w:val="24"/>
        </w:rPr>
        <w:t>to?</w:t>
      </w:r>
      <w:r>
        <w:rPr>
          <w:spacing w:val="2"/>
          <w:sz w:val="24"/>
        </w:rPr>
        <w:t> </w:t>
      </w:r>
      <w:r>
        <w:rPr>
          <w:w w:val="100"/>
          <w:sz w:val="24"/>
          <w:u w:val="single"/>
        </w:rPr>
        <w:t> </w:t>
      </w:r>
      <w:r>
        <w:rPr>
          <w:sz w:val="24"/>
          <w:u w:val="single"/>
        </w:rPr>
        <w:tab/>
      </w:r>
    </w:p>
    <w:p>
      <w:pPr>
        <w:pStyle w:val="BodyText"/>
        <w:spacing w:before="2"/>
        <w:rPr>
          <w:sz w:val="16"/>
        </w:rPr>
      </w:pPr>
    </w:p>
    <w:p>
      <w:pPr>
        <w:pStyle w:val="ListParagraph"/>
        <w:numPr>
          <w:ilvl w:val="0"/>
          <w:numId w:val="3"/>
        </w:numPr>
        <w:tabs>
          <w:tab w:pos="460" w:val="left" w:leader="none"/>
          <w:tab w:pos="461" w:val="left" w:leader="none"/>
        </w:tabs>
        <w:spacing w:line="240" w:lineRule="auto" w:before="93" w:after="0"/>
        <w:ind w:left="460" w:right="1319" w:hanging="361"/>
        <w:jc w:val="left"/>
        <w:rPr>
          <w:sz w:val="24"/>
        </w:rPr>
      </w:pPr>
      <w:r>
        <w:rPr>
          <w:sz w:val="24"/>
        </w:rPr>
        <w:t>What will happen to an individual who is given a transfusion containing</w:t>
      </w:r>
      <w:r>
        <w:rPr>
          <w:spacing w:val="-30"/>
          <w:sz w:val="24"/>
        </w:rPr>
        <w:t> </w:t>
      </w:r>
      <w:r>
        <w:rPr>
          <w:sz w:val="24"/>
        </w:rPr>
        <w:t>an incompatible blood</w:t>
      </w:r>
      <w:r>
        <w:rPr>
          <w:spacing w:val="-1"/>
          <w:sz w:val="24"/>
        </w:rPr>
        <w:t> </w:t>
      </w:r>
      <w:r>
        <w:rPr>
          <w:sz w:val="24"/>
        </w:rPr>
        <w:t>type?</w:t>
      </w:r>
    </w:p>
    <w:sectPr>
      <w:pgSz w:w="12240" w:h="15840"/>
      <w:pgMar w:header="0" w:footer="779" w:top="1360" w:bottom="960" w:left="134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 w:name="Courier New">
    <w:altName w:val="Courier New"/>
    <w:charset w:val="0"/>
    <w:family w:val="modern"/>
    <w:pitch w:val="fixed"/>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300.130005pt;margin-top:742.056641pt;width:12pt;height:15.3pt;mso-position-horizontal-relative:page;mso-position-vertical-relative:page;z-index:-15882240" type="#_x0000_t202" filled="false" stroked="false">
          <v:textbox inset="0,0,0,0">
            <w:txbxContent>
              <w:p>
                <w:pPr>
                  <w:pStyle w:val="BodyText"/>
                  <w:spacing w:before="10"/>
                  <w:ind w:left="60"/>
                  <w:rPr>
                    <w:rFonts w:ascii="Times New Roman"/>
                  </w:rPr>
                </w:pPr>
                <w:r>
                  <w:rPr/>
                  <w:fldChar w:fldCharType="begin"/>
                </w:r>
                <w:r>
                  <w:rPr>
                    <w:rFonts w:ascii="Times New Roman"/>
                  </w:rPr>
                  <w:instrText> PAGE </w:instrText>
                </w:r>
                <w:r>
                  <w:rPr/>
                  <w:fldChar w:fldCharType="separate"/>
                </w:r>
                <w:r>
                  <w:rPr/>
                  <w:t>1</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461" w:hanging="361"/>
      </w:pPr>
      <w:rPr>
        <w:rFonts w:hint="default" w:ascii="Wingdings" w:hAnsi="Wingdings" w:eastAsia="Wingdings" w:cs="Wingdings"/>
        <w:w w:val="100"/>
        <w:sz w:val="24"/>
        <w:szCs w:val="24"/>
        <w:lang w:val="en-US" w:eastAsia="en-US" w:bidi="ar-SA"/>
      </w:rPr>
    </w:lvl>
    <w:lvl w:ilvl="1">
      <w:start w:val="0"/>
      <w:numFmt w:val="bullet"/>
      <w:lvlText w:val="•"/>
      <w:lvlJc w:val="left"/>
      <w:pPr>
        <w:ind w:left="1374" w:hanging="361"/>
      </w:pPr>
      <w:rPr>
        <w:rFonts w:hint="default"/>
        <w:lang w:val="en-US" w:eastAsia="en-US" w:bidi="ar-SA"/>
      </w:rPr>
    </w:lvl>
    <w:lvl w:ilvl="2">
      <w:start w:val="0"/>
      <w:numFmt w:val="bullet"/>
      <w:lvlText w:val="•"/>
      <w:lvlJc w:val="left"/>
      <w:pPr>
        <w:ind w:left="2288" w:hanging="361"/>
      </w:pPr>
      <w:rPr>
        <w:rFonts w:hint="default"/>
        <w:lang w:val="en-US" w:eastAsia="en-US" w:bidi="ar-SA"/>
      </w:rPr>
    </w:lvl>
    <w:lvl w:ilvl="3">
      <w:start w:val="0"/>
      <w:numFmt w:val="bullet"/>
      <w:lvlText w:val="•"/>
      <w:lvlJc w:val="left"/>
      <w:pPr>
        <w:ind w:left="3202" w:hanging="361"/>
      </w:pPr>
      <w:rPr>
        <w:rFonts w:hint="default"/>
        <w:lang w:val="en-US" w:eastAsia="en-US" w:bidi="ar-SA"/>
      </w:rPr>
    </w:lvl>
    <w:lvl w:ilvl="4">
      <w:start w:val="0"/>
      <w:numFmt w:val="bullet"/>
      <w:lvlText w:val="•"/>
      <w:lvlJc w:val="left"/>
      <w:pPr>
        <w:ind w:left="4116" w:hanging="361"/>
      </w:pPr>
      <w:rPr>
        <w:rFonts w:hint="default"/>
        <w:lang w:val="en-US" w:eastAsia="en-US" w:bidi="ar-SA"/>
      </w:rPr>
    </w:lvl>
    <w:lvl w:ilvl="5">
      <w:start w:val="0"/>
      <w:numFmt w:val="bullet"/>
      <w:lvlText w:val="•"/>
      <w:lvlJc w:val="left"/>
      <w:pPr>
        <w:ind w:left="5030" w:hanging="361"/>
      </w:pPr>
      <w:rPr>
        <w:rFonts w:hint="default"/>
        <w:lang w:val="en-US" w:eastAsia="en-US" w:bidi="ar-SA"/>
      </w:rPr>
    </w:lvl>
    <w:lvl w:ilvl="6">
      <w:start w:val="0"/>
      <w:numFmt w:val="bullet"/>
      <w:lvlText w:val="•"/>
      <w:lvlJc w:val="left"/>
      <w:pPr>
        <w:ind w:left="5944" w:hanging="361"/>
      </w:pPr>
      <w:rPr>
        <w:rFonts w:hint="default"/>
        <w:lang w:val="en-US" w:eastAsia="en-US" w:bidi="ar-SA"/>
      </w:rPr>
    </w:lvl>
    <w:lvl w:ilvl="7">
      <w:start w:val="0"/>
      <w:numFmt w:val="bullet"/>
      <w:lvlText w:val="•"/>
      <w:lvlJc w:val="left"/>
      <w:pPr>
        <w:ind w:left="6858" w:hanging="361"/>
      </w:pPr>
      <w:rPr>
        <w:rFonts w:hint="default"/>
        <w:lang w:val="en-US" w:eastAsia="en-US" w:bidi="ar-SA"/>
      </w:rPr>
    </w:lvl>
    <w:lvl w:ilvl="8">
      <w:start w:val="0"/>
      <w:numFmt w:val="bullet"/>
      <w:lvlText w:val="•"/>
      <w:lvlJc w:val="left"/>
      <w:pPr>
        <w:ind w:left="7772" w:hanging="361"/>
      </w:pPr>
      <w:rPr>
        <w:rFonts w:hint="default"/>
        <w:lang w:val="en-US" w:eastAsia="en-US" w:bidi="ar-SA"/>
      </w:rPr>
    </w:lvl>
  </w:abstractNum>
  <w:abstractNum w:abstractNumId="1">
    <w:multiLevelType w:val="hybridMultilevel"/>
    <w:lvl w:ilvl="0">
      <w:start w:val="1"/>
      <w:numFmt w:val="decimal"/>
      <w:lvlText w:val="%1."/>
      <w:lvlJc w:val="left"/>
      <w:pPr>
        <w:ind w:left="821" w:hanging="360"/>
        <w:jc w:val="left"/>
      </w:pPr>
      <w:rPr>
        <w:rFonts w:hint="default" w:ascii="Arial" w:hAnsi="Arial" w:eastAsia="Arial" w:cs="Arial"/>
        <w:spacing w:val="-4"/>
        <w:w w:val="99"/>
        <w:sz w:val="24"/>
        <w:szCs w:val="24"/>
        <w:lang w:val="en-US" w:eastAsia="en-US" w:bidi="ar-SA"/>
      </w:rPr>
    </w:lvl>
    <w:lvl w:ilvl="1">
      <w:start w:val="0"/>
      <w:numFmt w:val="bullet"/>
      <w:lvlText w:val="•"/>
      <w:lvlJc w:val="left"/>
      <w:pPr>
        <w:ind w:left="1698" w:hanging="360"/>
      </w:pPr>
      <w:rPr>
        <w:rFonts w:hint="default"/>
        <w:lang w:val="en-US" w:eastAsia="en-US" w:bidi="ar-SA"/>
      </w:rPr>
    </w:lvl>
    <w:lvl w:ilvl="2">
      <w:start w:val="0"/>
      <w:numFmt w:val="bullet"/>
      <w:lvlText w:val="•"/>
      <w:lvlJc w:val="left"/>
      <w:pPr>
        <w:ind w:left="2576" w:hanging="360"/>
      </w:pPr>
      <w:rPr>
        <w:rFonts w:hint="default"/>
        <w:lang w:val="en-US" w:eastAsia="en-US" w:bidi="ar-SA"/>
      </w:rPr>
    </w:lvl>
    <w:lvl w:ilvl="3">
      <w:start w:val="0"/>
      <w:numFmt w:val="bullet"/>
      <w:lvlText w:val="•"/>
      <w:lvlJc w:val="left"/>
      <w:pPr>
        <w:ind w:left="3454" w:hanging="360"/>
      </w:pPr>
      <w:rPr>
        <w:rFonts w:hint="default"/>
        <w:lang w:val="en-US" w:eastAsia="en-US" w:bidi="ar-SA"/>
      </w:rPr>
    </w:lvl>
    <w:lvl w:ilvl="4">
      <w:start w:val="0"/>
      <w:numFmt w:val="bullet"/>
      <w:lvlText w:val="•"/>
      <w:lvlJc w:val="left"/>
      <w:pPr>
        <w:ind w:left="4332" w:hanging="360"/>
      </w:pPr>
      <w:rPr>
        <w:rFonts w:hint="default"/>
        <w:lang w:val="en-US" w:eastAsia="en-US" w:bidi="ar-SA"/>
      </w:rPr>
    </w:lvl>
    <w:lvl w:ilvl="5">
      <w:start w:val="0"/>
      <w:numFmt w:val="bullet"/>
      <w:lvlText w:val="•"/>
      <w:lvlJc w:val="left"/>
      <w:pPr>
        <w:ind w:left="5210" w:hanging="360"/>
      </w:pPr>
      <w:rPr>
        <w:rFonts w:hint="default"/>
        <w:lang w:val="en-US" w:eastAsia="en-US" w:bidi="ar-SA"/>
      </w:rPr>
    </w:lvl>
    <w:lvl w:ilvl="6">
      <w:start w:val="0"/>
      <w:numFmt w:val="bullet"/>
      <w:lvlText w:val="•"/>
      <w:lvlJc w:val="left"/>
      <w:pPr>
        <w:ind w:left="6088" w:hanging="360"/>
      </w:pPr>
      <w:rPr>
        <w:rFonts w:hint="default"/>
        <w:lang w:val="en-US" w:eastAsia="en-US" w:bidi="ar-SA"/>
      </w:rPr>
    </w:lvl>
    <w:lvl w:ilvl="7">
      <w:start w:val="0"/>
      <w:numFmt w:val="bullet"/>
      <w:lvlText w:val="•"/>
      <w:lvlJc w:val="left"/>
      <w:pPr>
        <w:ind w:left="6966" w:hanging="360"/>
      </w:pPr>
      <w:rPr>
        <w:rFonts w:hint="default"/>
        <w:lang w:val="en-US" w:eastAsia="en-US" w:bidi="ar-SA"/>
      </w:rPr>
    </w:lvl>
    <w:lvl w:ilvl="8">
      <w:start w:val="0"/>
      <w:numFmt w:val="bullet"/>
      <w:lvlText w:val="•"/>
      <w:lvlJc w:val="left"/>
      <w:pPr>
        <w:ind w:left="7844" w:hanging="360"/>
      </w:pPr>
      <w:rPr>
        <w:rFonts w:hint="default"/>
        <w:lang w:val="en-US" w:eastAsia="en-US" w:bidi="ar-SA"/>
      </w:rPr>
    </w:lvl>
  </w:abstractNum>
  <w:abstractNum w:abstractNumId="0">
    <w:multiLevelType w:val="hybridMultilevel"/>
    <w:lvl w:ilvl="0">
      <w:start w:val="0"/>
      <w:numFmt w:val="bullet"/>
      <w:lvlText w:val=""/>
      <w:lvlJc w:val="left"/>
      <w:pPr>
        <w:ind w:left="821" w:hanging="360"/>
      </w:pPr>
      <w:rPr>
        <w:rFonts w:hint="default" w:ascii="Symbol" w:hAnsi="Symbol" w:eastAsia="Symbol" w:cs="Symbol"/>
        <w:w w:val="100"/>
        <w:sz w:val="20"/>
        <w:szCs w:val="20"/>
        <w:lang w:val="en-US" w:eastAsia="en-US" w:bidi="ar-SA"/>
      </w:rPr>
    </w:lvl>
    <w:lvl w:ilvl="1">
      <w:start w:val="0"/>
      <w:numFmt w:val="bullet"/>
      <w:lvlText w:val="o"/>
      <w:lvlJc w:val="left"/>
      <w:pPr>
        <w:ind w:left="1541" w:hanging="360"/>
      </w:pPr>
      <w:rPr>
        <w:rFonts w:hint="default" w:ascii="Courier New" w:hAnsi="Courier New" w:eastAsia="Courier New" w:cs="Courier New"/>
        <w:spacing w:val="-4"/>
        <w:w w:val="99"/>
        <w:sz w:val="20"/>
        <w:szCs w:val="20"/>
        <w:lang w:val="en-US" w:eastAsia="en-US" w:bidi="ar-SA"/>
      </w:rPr>
    </w:lvl>
    <w:lvl w:ilvl="2">
      <w:start w:val="0"/>
      <w:numFmt w:val="bullet"/>
      <w:lvlText w:val=""/>
      <w:lvlJc w:val="left"/>
      <w:pPr>
        <w:ind w:left="2261" w:hanging="360"/>
      </w:pPr>
      <w:rPr>
        <w:rFonts w:hint="default" w:ascii="Wingdings" w:hAnsi="Wingdings" w:eastAsia="Wingdings" w:cs="Wingdings"/>
        <w:w w:val="100"/>
        <w:sz w:val="20"/>
        <w:szCs w:val="20"/>
        <w:lang w:val="en-US" w:eastAsia="en-US" w:bidi="ar-SA"/>
      </w:rPr>
    </w:lvl>
    <w:lvl w:ilvl="3">
      <w:start w:val="0"/>
      <w:numFmt w:val="bullet"/>
      <w:lvlText w:val="•"/>
      <w:lvlJc w:val="left"/>
      <w:pPr>
        <w:ind w:left="3177" w:hanging="360"/>
      </w:pPr>
      <w:rPr>
        <w:rFonts w:hint="default"/>
        <w:lang w:val="en-US" w:eastAsia="en-US" w:bidi="ar-SA"/>
      </w:rPr>
    </w:lvl>
    <w:lvl w:ilvl="4">
      <w:start w:val="0"/>
      <w:numFmt w:val="bullet"/>
      <w:lvlText w:val="•"/>
      <w:lvlJc w:val="left"/>
      <w:pPr>
        <w:ind w:left="4095" w:hanging="360"/>
      </w:pPr>
      <w:rPr>
        <w:rFonts w:hint="default"/>
        <w:lang w:val="en-US" w:eastAsia="en-US" w:bidi="ar-SA"/>
      </w:rPr>
    </w:lvl>
    <w:lvl w:ilvl="5">
      <w:start w:val="0"/>
      <w:numFmt w:val="bullet"/>
      <w:lvlText w:val="•"/>
      <w:lvlJc w:val="left"/>
      <w:pPr>
        <w:ind w:left="5012" w:hanging="360"/>
      </w:pPr>
      <w:rPr>
        <w:rFonts w:hint="default"/>
        <w:lang w:val="en-US" w:eastAsia="en-US" w:bidi="ar-SA"/>
      </w:rPr>
    </w:lvl>
    <w:lvl w:ilvl="6">
      <w:start w:val="0"/>
      <w:numFmt w:val="bullet"/>
      <w:lvlText w:val="•"/>
      <w:lvlJc w:val="left"/>
      <w:pPr>
        <w:ind w:left="5930" w:hanging="360"/>
      </w:pPr>
      <w:rPr>
        <w:rFonts w:hint="default"/>
        <w:lang w:val="en-US" w:eastAsia="en-US" w:bidi="ar-SA"/>
      </w:rPr>
    </w:lvl>
    <w:lvl w:ilvl="7">
      <w:start w:val="0"/>
      <w:numFmt w:val="bullet"/>
      <w:lvlText w:val="•"/>
      <w:lvlJc w:val="left"/>
      <w:pPr>
        <w:ind w:left="6847" w:hanging="360"/>
      </w:pPr>
      <w:rPr>
        <w:rFonts w:hint="default"/>
        <w:lang w:val="en-US" w:eastAsia="en-US" w:bidi="ar-SA"/>
      </w:rPr>
    </w:lvl>
    <w:lvl w:ilvl="8">
      <w:start w:val="0"/>
      <w:numFmt w:val="bullet"/>
      <w:lvlText w:val="•"/>
      <w:lvlJc w:val="left"/>
      <w:pPr>
        <w:ind w:left="7765" w:hanging="36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ind w:left="100"/>
      <w:outlineLvl w:val="1"/>
    </w:pPr>
    <w:rPr>
      <w:rFonts w:ascii="Arial" w:hAnsi="Arial" w:eastAsia="Arial" w:cs="Arial"/>
      <w:b/>
      <w:bCs/>
      <w:sz w:val="28"/>
      <w:szCs w:val="28"/>
      <w:lang w:val="en-US" w:eastAsia="en-US" w:bidi="ar-SA"/>
    </w:rPr>
  </w:style>
  <w:style w:styleId="ListParagraph" w:type="paragraph">
    <w:name w:val="List Paragraph"/>
    <w:basedOn w:val="Normal"/>
    <w:uiPriority w:val="1"/>
    <w:qFormat/>
    <w:pPr>
      <w:ind w:left="2261" w:hanging="361"/>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Heilig</dc:creator>
  <dc:title>Bio 232: Human Anatomy &amp; Physiology</dc:title>
  <dcterms:created xsi:type="dcterms:W3CDTF">2021-10-20T21:27:29Z</dcterms:created>
  <dcterms:modified xsi:type="dcterms:W3CDTF">2021-10-20T21:27:29Z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2021-10-12T00:00:00Z</vt:filetime>
  </property>
  <property fmtid="{D5CDD505-2E9C-101B-9397-08002B2CF9AE}" pid="3" name="Creator">
    <vt:lpwstr>Microsoft Word</vt:lpwstr>
  </property>
  <property fmtid="{D5CDD505-2E9C-101B-9397-08002B2CF9AE}" pid="4" name="LastSaved">
    <vt:filetime>2021-10-20T00:00:00Z</vt:filetime>
  </property>
</Properties>
</file>